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0" w:type="dxa"/>
        <w:tblInd w:w="-110" w:type="dxa"/>
        <w:tblLayout w:type="fixed"/>
        <w:tblCellMar>
          <w:left w:w="70" w:type="dxa"/>
          <w:right w:w="70" w:type="dxa"/>
        </w:tblCellMar>
        <w:tblLook w:val="0000"/>
      </w:tblPr>
      <w:tblGrid>
        <w:gridCol w:w="1383"/>
        <w:gridCol w:w="5187"/>
        <w:gridCol w:w="2217"/>
        <w:gridCol w:w="1383"/>
      </w:tblGrid>
      <w:tr w:rsidR="00C10D68">
        <w:tc>
          <w:tcPr>
            <w:tcW w:w="6570" w:type="dxa"/>
            <w:gridSpan w:val="2"/>
          </w:tcPr>
          <w:p w:rsidR="005E328A" w:rsidRPr="009B749C" w:rsidRDefault="005E328A" w:rsidP="005E328A">
            <w:pPr>
              <w:rPr>
                <w:b/>
                <w:sz w:val="24"/>
                <w:szCs w:val="24"/>
                <w:lang w:val="en-US"/>
              </w:rPr>
            </w:pPr>
            <w:proofErr w:type="spellStart"/>
            <w:r w:rsidRPr="009B749C">
              <w:rPr>
                <w:b/>
                <w:sz w:val="24"/>
                <w:szCs w:val="24"/>
                <w:lang w:val="en-US"/>
              </w:rPr>
              <w:t>33RD</w:t>
            </w:r>
            <w:proofErr w:type="spellEnd"/>
            <w:r w:rsidRPr="009B749C">
              <w:rPr>
                <w:b/>
                <w:sz w:val="24"/>
                <w:szCs w:val="24"/>
                <w:lang w:val="en-US"/>
              </w:rPr>
              <w:t xml:space="preserve"> MEETING OF THE </w:t>
            </w:r>
            <w:r>
              <w:rPr>
                <w:b/>
                <w:sz w:val="24"/>
                <w:szCs w:val="24"/>
                <w:lang w:val="en-US"/>
              </w:rPr>
              <w:t xml:space="preserve">CONFERENCE PREPARATORY </w:t>
            </w:r>
            <w:r w:rsidRPr="009B749C">
              <w:rPr>
                <w:b/>
                <w:sz w:val="24"/>
                <w:szCs w:val="24"/>
                <w:lang w:val="en-US"/>
              </w:rPr>
              <w:t>WORKING GROUP</w:t>
            </w:r>
          </w:p>
          <w:p w:rsidR="005E328A" w:rsidRPr="00ED6269" w:rsidRDefault="005E328A" w:rsidP="005E328A">
            <w:pPr>
              <w:pStyle w:val="Ttulo3"/>
              <w:rPr>
                <w:rFonts w:ascii="Times New Roman" w:hAnsi="Times New Roman"/>
                <w:sz w:val="24"/>
                <w:szCs w:val="24"/>
                <w:lang w:val="en-US"/>
              </w:rPr>
            </w:pPr>
            <w:r w:rsidRPr="00ED6269">
              <w:rPr>
                <w:rFonts w:ascii="Times New Roman" w:hAnsi="Times New Roman"/>
                <w:sz w:val="24"/>
                <w:szCs w:val="24"/>
                <w:lang w:val="en-US"/>
              </w:rPr>
              <w:t>20-24 August, 2018</w:t>
            </w:r>
          </w:p>
          <w:p w:rsidR="00C10D68" w:rsidRPr="005E328A" w:rsidRDefault="005E328A" w:rsidP="005E328A">
            <w:pPr>
              <w:pStyle w:val="Ttulo3"/>
              <w:rPr>
                <w:rFonts w:ascii="Times New Roman" w:hAnsi="Times New Roman"/>
                <w:lang w:val="en-US"/>
              </w:rPr>
            </w:pPr>
            <w:r w:rsidRPr="00ED6269">
              <w:rPr>
                <w:rFonts w:ascii="Times New Roman" w:hAnsi="Times New Roman"/>
                <w:sz w:val="24"/>
                <w:szCs w:val="24"/>
                <w:lang w:val="en-US"/>
              </w:rPr>
              <w:t>Washington, D.C., United States</w:t>
            </w:r>
            <w:r>
              <w:rPr>
                <w:rFonts w:ascii="Times New Roman" w:hAnsi="Times New Roman"/>
                <w:sz w:val="24"/>
                <w:szCs w:val="24"/>
                <w:lang w:val="en-US"/>
              </w:rPr>
              <w:t xml:space="preserve"> of America</w:t>
            </w:r>
          </w:p>
        </w:tc>
        <w:tc>
          <w:tcPr>
            <w:tcW w:w="3600" w:type="dxa"/>
            <w:gridSpan w:val="2"/>
          </w:tcPr>
          <w:p w:rsidR="007C51AE" w:rsidRPr="007C51AE" w:rsidRDefault="007C51AE" w:rsidP="007C51AE">
            <w:pPr>
              <w:rPr>
                <w:b/>
                <w:szCs w:val="22"/>
              </w:rPr>
            </w:pPr>
            <w:r w:rsidRPr="007C51AE">
              <w:rPr>
                <w:b/>
                <w:snapToGrid w:val="0"/>
                <w:szCs w:val="22"/>
              </w:rPr>
              <w:t>OEA/</w:t>
            </w:r>
            <w:proofErr w:type="spellStart"/>
            <w:r w:rsidRPr="007C51AE">
              <w:rPr>
                <w:b/>
                <w:snapToGrid w:val="0"/>
                <w:szCs w:val="22"/>
              </w:rPr>
              <w:t>Ser.L</w:t>
            </w:r>
            <w:proofErr w:type="spellEnd"/>
            <w:r w:rsidRPr="007C51AE">
              <w:rPr>
                <w:b/>
                <w:snapToGrid w:val="0"/>
                <w:szCs w:val="22"/>
              </w:rPr>
              <w:t>/</w:t>
            </w:r>
            <w:proofErr w:type="spellStart"/>
            <w:r w:rsidRPr="007C51AE">
              <w:rPr>
                <w:b/>
                <w:snapToGrid w:val="0"/>
                <w:szCs w:val="22"/>
              </w:rPr>
              <w:t>XVII</w:t>
            </w:r>
            <w:r w:rsidRPr="007C51AE">
              <w:rPr>
                <w:b/>
                <w:szCs w:val="22"/>
              </w:rPr>
              <w:t>.7</w:t>
            </w:r>
            <w:proofErr w:type="spellEnd"/>
          </w:p>
          <w:p w:rsidR="007C51AE" w:rsidRPr="007C51AE" w:rsidRDefault="007C51AE" w:rsidP="007C51AE">
            <w:pPr>
              <w:rPr>
                <w:b/>
                <w:szCs w:val="22"/>
              </w:rPr>
            </w:pPr>
            <w:proofErr w:type="spellStart"/>
            <w:r w:rsidRPr="007C51AE">
              <w:rPr>
                <w:b/>
                <w:szCs w:val="22"/>
              </w:rPr>
              <w:t>GT</w:t>
            </w:r>
            <w:proofErr w:type="spellEnd"/>
            <w:r w:rsidRPr="007C51AE">
              <w:rPr>
                <w:b/>
                <w:szCs w:val="22"/>
              </w:rPr>
              <w:t xml:space="preserve">-PC/doc. </w:t>
            </w:r>
            <w:r w:rsidR="00E30385">
              <w:rPr>
                <w:b/>
                <w:szCs w:val="22"/>
              </w:rPr>
              <w:t>745</w:t>
            </w:r>
            <w:r w:rsidRPr="007C51AE">
              <w:rPr>
                <w:b/>
                <w:szCs w:val="22"/>
              </w:rPr>
              <w:t>/1</w:t>
            </w:r>
            <w:r w:rsidR="00A81993">
              <w:rPr>
                <w:b/>
                <w:szCs w:val="22"/>
              </w:rPr>
              <w:t>8</w:t>
            </w:r>
          </w:p>
          <w:p w:rsidR="007C51AE" w:rsidRPr="007C51AE" w:rsidRDefault="006F4E06" w:rsidP="007C51AE">
            <w:pPr>
              <w:rPr>
                <w:b/>
                <w:szCs w:val="22"/>
              </w:rPr>
            </w:pPr>
            <w:r w:rsidRPr="00FB3ECB">
              <w:rPr>
                <w:b/>
                <w:szCs w:val="22"/>
              </w:rPr>
              <w:fldChar w:fldCharType="begin"/>
            </w:r>
            <w:r w:rsidR="007C51AE" w:rsidRPr="00FB3ECB">
              <w:rPr>
                <w:b/>
                <w:szCs w:val="22"/>
              </w:rPr>
              <w:instrText xml:space="preserve"> createdate \@ "d MMMM yyyy" </w:instrText>
            </w:r>
            <w:r w:rsidRPr="00FB3ECB">
              <w:rPr>
                <w:b/>
                <w:szCs w:val="22"/>
              </w:rPr>
              <w:fldChar w:fldCharType="separate"/>
            </w:r>
            <w:r w:rsidR="00E30385">
              <w:rPr>
                <w:b/>
                <w:noProof/>
                <w:szCs w:val="22"/>
              </w:rPr>
              <w:t xml:space="preserve">24 </w:t>
            </w:r>
            <w:r w:rsidR="005E328A">
              <w:rPr>
                <w:b/>
                <w:noProof/>
                <w:szCs w:val="22"/>
              </w:rPr>
              <w:t>August</w:t>
            </w:r>
            <w:r w:rsidR="00CA1132">
              <w:rPr>
                <w:b/>
                <w:noProof/>
                <w:szCs w:val="22"/>
              </w:rPr>
              <w:t xml:space="preserve"> 2018</w:t>
            </w:r>
            <w:r w:rsidRPr="00FB3ECB">
              <w:rPr>
                <w:b/>
                <w:szCs w:val="22"/>
              </w:rPr>
              <w:fldChar w:fldCharType="end"/>
            </w:r>
          </w:p>
          <w:p w:rsidR="00C10D68" w:rsidRDefault="007C51AE" w:rsidP="007C51AE">
            <w:pPr>
              <w:rPr>
                <w:b/>
              </w:rPr>
            </w:pPr>
            <w:r w:rsidRPr="00FB3ECB">
              <w:rPr>
                <w:b/>
                <w:szCs w:val="22"/>
              </w:rPr>
              <w:t>Original:</w:t>
            </w:r>
          </w:p>
        </w:tc>
      </w:tr>
      <w:tr w:rsidR="00C10D68">
        <w:trPr>
          <w:cantSplit/>
        </w:trPr>
        <w:tc>
          <w:tcPr>
            <w:tcW w:w="1383" w:type="dxa"/>
          </w:tcPr>
          <w:p w:rsidR="00C10D68" w:rsidRDefault="00C10D68">
            <w:pPr>
              <w:rPr>
                <w:b/>
              </w:rPr>
            </w:pPr>
          </w:p>
        </w:tc>
        <w:tc>
          <w:tcPr>
            <w:tcW w:w="7404" w:type="dxa"/>
            <w:gridSpan w:val="2"/>
          </w:tcPr>
          <w:p w:rsidR="00C10D68" w:rsidRDefault="00C10D68">
            <w:pPr>
              <w:rPr>
                <w:b/>
              </w:rPr>
            </w:pPr>
          </w:p>
        </w:tc>
        <w:tc>
          <w:tcPr>
            <w:tcW w:w="1383" w:type="dxa"/>
          </w:tcPr>
          <w:p w:rsidR="00C10D68" w:rsidRDefault="00C10D68">
            <w:pPr>
              <w:spacing w:before="240"/>
              <w:rPr>
                <w:rFonts w:ascii="Arial" w:hAnsi="Arial"/>
                <w:b/>
              </w:rPr>
            </w:pPr>
          </w:p>
        </w:tc>
      </w:tr>
      <w:tr w:rsidR="00C10D68" w:rsidRPr="004A44FB">
        <w:trPr>
          <w:cantSplit/>
        </w:trPr>
        <w:tc>
          <w:tcPr>
            <w:tcW w:w="1383" w:type="dxa"/>
          </w:tcPr>
          <w:p w:rsidR="00C10D68" w:rsidRDefault="00C10D68">
            <w:pPr>
              <w:rPr>
                <w:b/>
              </w:rPr>
            </w:pPr>
          </w:p>
        </w:tc>
        <w:tc>
          <w:tcPr>
            <w:tcW w:w="7404" w:type="dxa"/>
            <w:gridSpan w:val="2"/>
          </w:tcPr>
          <w:p w:rsidR="00D134F3" w:rsidRPr="005E328A" w:rsidRDefault="005E328A" w:rsidP="004A44FB">
            <w:pPr>
              <w:spacing w:before="120"/>
              <w:ind w:left="708" w:hanging="708"/>
              <w:jc w:val="center"/>
              <w:rPr>
                <w:b/>
                <w:sz w:val="24"/>
                <w:lang w:val="en-US"/>
              </w:rPr>
            </w:pPr>
            <w:r w:rsidRPr="005E328A">
              <w:rPr>
                <w:b/>
                <w:sz w:val="24"/>
                <w:lang w:val="en-US"/>
              </w:rPr>
              <w:t>DRAFT RESOLUTION</w:t>
            </w:r>
          </w:p>
          <w:p w:rsidR="00C10D68" w:rsidRPr="005E328A" w:rsidRDefault="005E328A" w:rsidP="005E328A">
            <w:pPr>
              <w:spacing w:before="120"/>
              <w:jc w:val="center"/>
              <w:rPr>
                <w:b/>
                <w:sz w:val="24"/>
                <w:lang w:val="en-US"/>
              </w:rPr>
            </w:pPr>
            <w:r w:rsidRPr="005E328A">
              <w:rPr>
                <w:b/>
                <w:sz w:val="24"/>
                <w:lang w:val="en-US"/>
              </w:rPr>
              <w:t>INVOLVING NEW ACTORS IN BRIDGING THE DIGITAL DIVIDE</w:t>
            </w:r>
          </w:p>
        </w:tc>
        <w:tc>
          <w:tcPr>
            <w:tcW w:w="1383" w:type="dxa"/>
          </w:tcPr>
          <w:p w:rsidR="00C10D68" w:rsidRPr="005E328A" w:rsidRDefault="00C10D68">
            <w:pPr>
              <w:spacing w:before="240"/>
              <w:rPr>
                <w:rFonts w:ascii="Arial" w:hAnsi="Arial"/>
                <w:b/>
                <w:lang w:val="en-US"/>
              </w:rPr>
            </w:pPr>
          </w:p>
        </w:tc>
      </w:tr>
      <w:tr w:rsidR="00C73A6F" w:rsidRPr="004A44FB">
        <w:trPr>
          <w:gridAfter w:val="3"/>
          <w:wAfter w:w="8787" w:type="dxa"/>
          <w:cantSplit/>
        </w:trPr>
        <w:tc>
          <w:tcPr>
            <w:tcW w:w="1383" w:type="dxa"/>
          </w:tcPr>
          <w:p w:rsidR="00C73A6F" w:rsidRPr="005E328A" w:rsidRDefault="00C73A6F">
            <w:pPr>
              <w:rPr>
                <w:b/>
                <w:lang w:val="en-US"/>
              </w:rPr>
            </w:pPr>
          </w:p>
          <w:p w:rsidR="00C73A6F" w:rsidRPr="005E328A" w:rsidRDefault="00C73A6F">
            <w:pPr>
              <w:rPr>
                <w:b/>
                <w:lang w:val="en-US"/>
              </w:rPr>
            </w:pPr>
          </w:p>
          <w:p w:rsidR="00C73A6F" w:rsidRPr="005E328A" w:rsidRDefault="00C73A6F">
            <w:pPr>
              <w:rPr>
                <w:b/>
                <w:lang w:val="en-US"/>
              </w:rPr>
            </w:pPr>
          </w:p>
          <w:p w:rsidR="00C73A6F" w:rsidRPr="005E328A" w:rsidRDefault="00C73A6F">
            <w:pPr>
              <w:rPr>
                <w:b/>
                <w:lang w:val="en-US"/>
              </w:rPr>
            </w:pPr>
            <w:bookmarkStart w:id="0" w:name="_GoBack"/>
            <w:bookmarkEnd w:id="0"/>
          </w:p>
        </w:tc>
      </w:tr>
      <w:tr w:rsidR="00C73A6F" w:rsidRPr="004A44FB">
        <w:trPr>
          <w:gridAfter w:val="3"/>
          <w:wAfter w:w="8787" w:type="dxa"/>
          <w:cantSplit/>
        </w:trPr>
        <w:tc>
          <w:tcPr>
            <w:tcW w:w="1383" w:type="dxa"/>
          </w:tcPr>
          <w:p w:rsidR="00C73A6F" w:rsidRPr="005E328A" w:rsidRDefault="00C73A6F">
            <w:pPr>
              <w:rPr>
                <w:b/>
                <w:lang w:val="en-US"/>
              </w:rPr>
            </w:pPr>
          </w:p>
        </w:tc>
      </w:tr>
    </w:tbl>
    <w:p w:rsidR="00C10D68" w:rsidRPr="005E328A" w:rsidRDefault="00C10D68">
      <w:pPr>
        <w:tabs>
          <w:tab w:val="left" w:pos="699"/>
          <w:tab w:val="left" w:pos="1080"/>
          <w:tab w:val="left" w:pos="7257"/>
          <w:tab w:val="left" w:pos="7920"/>
          <w:tab w:val="left" w:pos="8508"/>
          <w:tab w:val="left" w:pos="9216"/>
        </w:tabs>
        <w:jc w:val="both"/>
        <w:rPr>
          <w:b/>
          <w:lang w:val="en-US"/>
        </w:rPr>
      </w:pPr>
    </w:p>
    <w:p w:rsidR="00C10D68" w:rsidRPr="005E328A" w:rsidRDefault="00C10D68">
      <w:pPr>
        <w:tabs>
          <w:tab w:val="left" w:pos="699"/>
          <w:tab w:val="left" w:pos="1080"/>
          <w:tab w:val="left" w:pos="7257"/>
          <w:tab w:val="left" w:pos="7920"/>
          <w:tab w:val="left" w:pos="8508"/>
          <w:tab w:val="left" w:pos="9216"/>
        </w:tabs>
        <w:jc w:val="both"/>
        <w:rPr>
          <w:b/>
          <w:lang w:val="en-US"/>
        </w:rPr>
      </w:pPr>
    </w:p>
    <w:p w:rsidR="00C10D68" w:rsidRPr="005E328A" w:rsidRDefault="00C10D68">
      <w:pPr>
        <w:tabs>
          <w:tab w:val="left" w:pos="699"/>
          <w:tab w:val="left" w:pos="1080"/>
          <w:tab w:val="left" w:pos="7257"/>
          <w:tab w:val="left" w:pos="7920"/>
          <w:tab w:val="left" w:pos="8508"/>
          <w:tab w:val="left" w:pos="9216"/>
        </w:tabs>
        <w:jc w:val="both"/>
        <w:rPr>
          <w:b/>
          <w:lang w:val="en-US"/>
        </w:rPr>
      </w:pPr>
    </w:p>
    <w:p w:rsidR="00D134F3" w:rsidRPr="005E328A" w:rsidRDefault="00D134F3">
      <w:pPr>
        <w:tabs>
          <w:tab w:val="left" w:pos="699"/>
          <w:tab w:val="left" w:pos="1080"/>
          <w:tab w:val="left" w:pos="7257"/>
          <w:tab w:val="left" w:pos="7920"/>
          <w:tab w:val="left" w:pos="8508"/>
          <w:tab w:val="left" w:pos="9216"/>
        </w:tabs>
        <w:jc w:val="both"/>
        <w:rPr>
          <w:b/>
          <w:lang w:val="en-US"/>
        </w:rPr>
      </w:pPr>
    </w:p>
    <w:p w:rsidR="00D134F3" w:rsidRPr="005E328A" w:rsidRDefault="00D134F3">
      <w:pPr>
        <w:tabs>
          <w:tab w:val="left" w:pos="699"/>
          <w:tab w:val="left" w:pos="1080"/>
          <w:tab w:val="left" w:pos="7257"/>
          <w:tab w:val="left" w:pos="7920"/>
          <w:tab w:val="left" w:pos="8508"/>
          <w:tab w:val="left" w:pos="9216"/>
        </w:tabs>
        <w:jc w:val="both"/>
        <w:rPr>
          <w:b/>
          <w:lang w:val="en-US"/>
        </w:rPr>
      </w:pPr>
    </w:p>
    <w:p w:rsidR="00D134F3" w:rsidRPr="005E328A" w:rsidRDefault="00D134F3">
      <w:pPr>
        <w:tabs>
          <w:tab w:val="left" w:pos="699"/>
          <w:tab w:val="left" w:pos="1080"/>
          <w:tab w:val="left" w:pos="7257"/>
          <w:tab w:val="left" w:pos="7920"/>
          <w:tab w:val="left" w:pos="8508"/>
          <w:tab w:val="left" w:pos="9216"/>
        </w:tabs>
        <w:jc w:val="both"/>
        <w:rPr>
          <w:b/>
          <w:lang w:val="en-US"/>
        </w:rPr>
      </w:pPr>
    </w:p>
    <w:p w:rsidR="00D134F3" w:rsidRPr="005E328A" w:rsidRDefault="00D134F3">
      <w:pPr>
        <w:tabs>
          <w:tab w:val="left" w:pos="699"/>
          <w:tab w:val="left" w:pos="1080"/>
          <w:tab w:val="left" w:pos="7257"/>
          <w:tab w:val="left" w:pos="7920"/>
          <w:tab w:val="left" w:pos="8508"/>
          <w:tab w:val="left" w:pos="9216"/>
        </w:tabs>
        <w:jc w:val="both"/>
        <w:rPr>
          <w:b/>
          <w:lang w:val="en-US"/>
        </w:rPr>
      </w:pPr>
    </w:p>
    <w:p w:rsidR="00D134F3" w:rsidRPr="005E328A" w:rsidRDefault="00D134F3">
      <w:pPr>
        <w:tabs>
          <w:tab w:val="left" w:pos="699"/>
          <w:tab w:val="left" w:pos="1080"/>
          <w:tab w:val="left" w:pos="7257"/>
          <w:tab w:val="left" w:pos="7920"/>
          <w:tab w:val="left" w:pos="8508"/>
          <w:tab w:val="left" w:pos="9216"/>
        </w:tabs>
        <w:jc w:val="both"/>
        <w:rPr>
          <w:b/>
          <w:lang w:val="en-US"/>
        </w:rPr>
      </w:pPr>
    </w:p>
    <w:p w:rsidR="00D134F3" w:rsidRPr="005E328A" w:rsidRDefault="00D134F3">
      <w:pPr>
        <w:tabs>
          <w:tab w:val="left" w:pos="699"/>
          <w:tab w:val="left" w:pos="1080"/>
          <w:tab w:val="left" w:pos="7257"/>
          <w:tab w:val="left" w:pos="7920"/>
          <w:tab w:val="left" w:pos="8508"/>
          <w:tab w:val="left" w:pos="9216"/>
        </w:tabs>
        <w:jc w:val="both"/>
        <w:rPr>
          <w:b/>
          <w:lang w:val="en-US"/>
        </w:rPr>
      </w:pPr>
    </w:p>
    <w:p w:rsidR="00D134F3" w:rsidRPr="005E328A" w:rsidRDefault="00D134F3">
      <w:pPr>
        <w:tabs>
          <w:tab w:val="left" w:pos="699"/>
          <w:tab w:val="left" w:pos="1080"/>
          <w:tab w:val="left" w:pos="7257"/>
          <w:tab w:val="left" w:pos="7920"/>
          <w:tab w:val="left" w:pos="8508"/>
          <w:tab w:val="left" w:pos="9216"/>
        </w:tabs>
        <w:jc w:val="both"/>
        <w:rPr>
          <w:b/>
          <w:lang w:val="en-US"/>
        </w:rPr>
      </w:pPr>
    </w:p>
    <w:p w:rsidR="00D134F3" w:rsidRPr="005E328A" w:rsidRDefault="00D134F3">
      <w:pPr>
        <w:tabs>
          <w:tab w:val="left" w:pos="699"/>
          <w:tab w:val="left" w:pos="1080"/>
          <w:tab w:val="left" w:pos="7257"/>
          <w:tab w:val="left" w:pos="7920"/>
          <w:tab w:val="left" w:pos="8508"/>
          <w:tab w:val="left" w:pos="9216"/>
        </w:tabs>
        <w:jc w:val="both"/>
        <w:rPr>
          <w:b/>
          <w:lang w:val="en-US"/>
        </w:rPr>
      </w:pPr>
    </w:p>
    <w:p w:rsidR="00D134F3" w:rsidRPr="005E328A" w:rsidRDefault="00D134F3">
      <w:pPr>
        <w:tabs>
          <w:tab w:val="left" w:pos="699"/>
          <w:tab w:val="left" w:pos="1080"/>
          <w:tab w:val="left" w:pos="7257"/>
          <w:tab w:val="left" w:pos="7920"/>
          <w:tab w:val="left" w:pos="8508"/>
          <w:tab w:val="left" w:pos="9216"/>
        </w:tabs>
        <w:jc w:val="both"/>
        <w:rPr>
          <w:b/>
          <w:lang w:val="en-US"/>
        </w:rPr>
      </w:pPr>
    </w:p>
    <w:p w:rsidR="00D134F3" w:rsidRPr="005E328A" w:rsidRDefault="00D134F3">
      <w:pPr>
        <w:tabs>
          <w:tab w:val="left" w:pos="699"/>
          <w:tab w:val="left" w:pos="1080"/>
          <w:tab w:val="left" w:pos="7257"/>
          <w:tab w:val="left" w:pos="7920"/>
          <w:tab w:val="left" w:pos="8508"/>
          <w:tab w:val="left" w:pos="9216"/>
        </w:tabs>
        <w:jc w:val="both"/>
        <w:rPr>
          <w:b/>
          <w:lang w:val="en-US"/>
        </w:rPr>
      </w:pPr>
    </w:p>
    <w:p w:rsidR="00D134F3" w:rsidRPr="005E328A" w:rsidRDefault="00D134F3">
      <w:pPr>
        <w:tabs>
          <w:tab w:val="left" w:pos="699"/>
          <w:tab w:val="left" w:pos="1080"/>
          <w:tab w:val="left" w:pos="7257"/>
          <w:tab w:val="left" w:pos="7920"/>
          <w:tab w:val="left" w:pos="8508"/>
          <w:tab w:val="left" w:pos="9216"/>
        </w:tabs>
        <w:jc w:val="both"/>
        <w:rPr>
          <w:b/>
          <w:lang w:val="en-US"/>
        </w:rPr>
      </w:pPr>
    </w:p>
    <w:p w:rsidR="00D134F3" w:rsidRPr="005E328A" w:rsidRDefault="00D134F3">
      <w:pPr>
        <w:tabs>
          <w:tab w:val="left" w:pos="699"/>
          <w:tab w:val="left" w:pos="1080"/>
          <w:tab w:val="left" w:pos="7257"/>
          <w:tab w:val="left" w:pos="7920"/>
          <w:tab w:val="left" w:pos="8508"/>
          <w:tab w:val="left" w:pos="9216"/>
        </w:tabs>
        <w:jc w:val="both"/>
        <w:rPr>
          <w:b/>
          <w:lang w:val="en-US"/>
        </w:rPr>
      </w:pPr>
    </w:p>
    <w:p w:rsidR="00D134F3" w:rsidRPr="005E328A" w:rsidRDefault="00D134F3">
      <w:pPr>
        <w:tabs>
          <w:tab w:val="left" w:pos="699"/>
          <w:tab w:val="left" w:pos="1080"/>
          <w:tab w:val="left" w:pos="7257"/>
          <w:tab w:val="left" w:pos="7920"/>
          <w:tab w:val="left" w:pos="8508"/>
          <w:tab w:val="left" w:pos="9216"/>
        </w:tabs>
        <w:jc w:val="both"/>
        <w:rPr>
          <w:b/>
          <w:lang w:val="en-US"/>
        </w:rPr>
      </w:pPr>
    </w:p>
    <w:p w:rsidR="00D134F3" w:rsidRPr="005E328A" w:rsidRDefault="00D134F3">
      <w:pPr>
        <w:tabs>
          <w:tab w:val="left" w:pos="699"/>
          <w:tab w:val="left" w:pos="1080"/>
          <w:tab w:val="left" w:pos="7257"/>
          <w:tab w:val="left" w:pos="7920"/>
          <w:tab w:val="left" w:pos="8508"/>
          <w:tab w:val="left" w:pos="9216"/>
        </w:tabs>
        <w:jc w:val="both"/>
        <w:rPr>
          <w:b/>
          <w:lang w:val="en-US"/>
        </w:rPr>
      </w:pPr>
    </w:p>
    <w:p w:rsidR="00D134F3" w:rsidRPr="005E328A" w:rsidRDefault="00D134F3">
      <w:pPr>
        <w:tabs>
          <w:tab w:val="left" w:pos="699"/>
          <w:tab w:val="left" w:pos="1080"/>
          <w:tab w:val="left" w:pos="7257"/>
          <w:tab w:val="left" w:pos="7920"/>
          <w:tab w:val="left" w:pos="8508"/>
          <w:tab w:val="left" w:pos="9216"/>
        </w:tabs>
        <w:jc w:val="both"/>
        <w:rPr>
          <w:b/>
          <w:lang w:val="en-US"/>
        </w:rPr>
      </w:pPr>
    </w:p>
    <w:p w:rsidR="00D134F3" w:rsidRPr="005E328A" w:rsidRDefault="00D134F3">
      <w:pPr>
        <w:tabs>
          <w:tab w:val="left" w:pos="699"/>
          <w:tab w:val="left" w:pos="1080"/>
          <w:tab w:val="left" w:pos="7257"/>
          <w:tab w:val="left" w:pos="7920"/>
          <w:tab w:val="left" w:pos="8508"/>
          <w:tab w:val="left" w:pos="9216"/>
        </w:tabs>
        <w:jc w:val="both"/>
        <w:rPr>
          <w:b/>
          <w:lang w:val="en-US"/>
        </w:rPr>
      </w:pPr>
    </w:p>
    <w:p w:rsidR="00D134F3" w:rsidRPr="005E328A" w:rsidRDefault="00D134F3">
      <w:pPr>
        <w:tabs>
          <w:tab w:val="left" w:pos="699"/>
          <w:tab w:val="left" w:pos="1080"/>
          <w:tab w:val="left" w:pos="7257"/>
          <w:tab w:val="left" w:pos="7920"/>
          <w:tab w:val="left" w:pos="8508"/>
          <w:tab w:val="left" w:pos="9216"/>
        </w:tabs>
        <w:jc w:val="both"/>
        <w:rPr>
          <w:b/>
          <w:lang w:val="en-US"/>
        </w:rPr>
      </w:pPr>
    </w:p>
    <w:p w:rsidR="00D134F3" w:rsidRPr="005E328A" w:rsidRDefault="00D134F3">
      <w:pPr>
        <w:tabs>
          <w:tab w:val="left" w:pos="699"/>
          <w:tab w:val="left" w:pos="1080"/>
          <w:tab w:val="left" w:pos="7257"/>
          <w:tab w:val="left" w:pos="7920"/>
          <w:tab w:val="left" w:pos="8508"/>
          <w:tab w:val="left" w:pos="9216"/>
        </w:tabs>
        <w:jc w:val="both"/>
        <w:rPr>
          <w:b/>
          <w:lang w:val="en-US"/>
        </w:rPr>
      </w:pPr>
    </w:p>
    <w:p w:rsidR="00D134F3" w:rsidRPr="005E328A" w:rsidRDefault="00D134F3">
      <w:pPr>
        <w:tabs>
          <w:tab w:val="left" w:pos="699"/>
          <w:tab w:val="left" w:pos="1080"/>
          <w:tab w:val="left" w:pos="7257"/>
          <w:tab w:val="left" w:pos="7920"/>
          <w:tab w:val="left" w:pos="8508"/>
          <w:tab w:val="left" w:pos="9216"/>
        </w:tabs>
        <w:jc w:val="both"/>
        <w:rPr>
          <w:b/>
          <w:lang w:val="en-US"/>
        </w:rPr>
      </w:pPr>
    </w:p>
    <w:p w:rsidR="00D134F3" w:rsidRPr="005E328A" w:rsidRDefault="00D134F3">
      <w:pPr>
        <w:tabs>
          <w:tab w:val="left" w:pos="699"/>
          <w:tab w:val="left" w:pos="1080"/>
          <w:tab w:val="left" w:pos="7257"/>
          <w:tab w:val="left" w:pos="7920"/>
          <w:tab w:val="left" w:pos="8508"/>
          <w:tab w:val="left" w:pos="9216"/>
        </w:tabs>
        <w:jc w:val="both"/>
        <w:rPr>
          <w:b/>
          <w:lang w:val="en-US"/>
        </w:rPr>
      </w:pPr>
    </w:p>
    <w:p w:rsidR="00D134F3" w:rsidRPr="005E328A" w:rsidRDefault="00D134F3">
      <w:pPr>
        <w:tabs>
          <w:tab w:val="left" w:pos="699"/>
          <w:tab w:val="left" w:pos="1080"/>
          <w:tab w:val="left" w:pos="7257"/>
          <w:tab w:val="left" w:pos="7920"/>
          <w:tab w:val="left" w:pos="8508"/>
          <w:tab w:val="left" w:pos="9216"/>
        </w:tabs>
        <w:jc w:val="both"/>
        <w:rPr>
          <w:b/>
          <w:lang w:val="en-US"/>
        </w:rPr>
      </w:pPr>
    </w:p>
    <w:p w:rsidR="00D134F3" w:rsidRPr="005E328A" w:rsidRDefault="00D134F3">
      <w:pPr>
        <w:tabs>
          <w:tab w:val="left" w:pos="699"/>
          <w:tab w:val="left" w:pos="1080"/>
          <w:tab w:val="left" w:pos="7257"/>
          <w:tab w:val="left" w:pos="7920"/>
          <w:tab w:val="left" w:pos="8508"/>
          <w:tab w:val="left" w:pos="9216"/>
        </w:tabs>
        <w:jc w:val="both"/>
        <w:rPr>
          <w:b/>
          <w:lang w:val="en-US"/>
        </w:rPr>
      </w:pPr>
    </w:p>
    <w:p w:rsidR="00D134F3" w:rsidRPr="005E328A" w:rsidRDefault="00D134F3">
      <w:pPr>
        <w:tabs>
          <w:tab w:val="left" w:pos="699"/>
          <w:tab w:val="left" w:pos="1080"/>
          <w:tab w:val="left" w:pos="7257"/>
          <w:tab w:val="left" w:pos="7920"/>
          <w:tab w:val="left" w:pos="8508"/>
          <w:tab w:val="left" w:pos="9216"/>
        </w:tabs>
        <w:jc w:val="both"/>
        <w:rPr>
          <w:b/>
          <w:lang w:val="en-US"/>
        </w:rPr>
      </w:pPr>
    </w:p>
    <w:p w:rsidR="00D134F3" w:rsidRPr="005E328A" w:rsidRDefault="00D134F3">
      <w:pPr>
        <w:tabs>
          <w:tab w:val="left" w:pos="699"/>
          <w:tab w:val="left" w:pos="1080"/>
          <w:tab w:val="left" w:pos="7257"/>
          <w:tab w:val="left" w:pos="7920"/>
          <w:tab w:val="left" w:pos="8508"/>
          <w:tab w:val="left" w:pos="9216"/>
        </w:tabs>
        <w:jc w:val="both"/>
        <w:rPr>
          <w:b/>
          <w:lang w:val="en-US"/>
        </w:rPr>
      </w:pPr>
    </w:p>
    <w:p w:rsidR="00D134F3" w:rsidRPr="005E328A" w:rsidRDefault="00D134F3">
      <w:pPr>
        <w:tabs>
          <w:tab w:val="left" w:pos="699"/>
          <w:tab w:val="left" w:pos="1080"/>
          <w:tab w:val="left" w:pos="7257"/>
          <w:tab w:val="left" w:pos="7920"/>
          <w:tab w:val="left" w:pos="8508"/>
          <w:tab w:val="left" w:pos="9216"/>
        </w:tabs>
        <w:jc w:val="both"/>
        <w:rPr>
          <w:b/>
          <w:lang w:val="en-US"/>
        </w:rPr>
        <w:sectPr w:rsidR="00D134F3" w:rsidRPr="005E328A" w:rsidSect="00E66565">
          <w:footerReference w:type="default" r:id="rId12"/>
          <w:headerReference w:type="first" r:id="rId13"/>
          <w:footerReference w:type="first" r:id="rId14"/>
          <w:pgSz w:w="12242" w:h="15842" w:code="1"/>
          <w:pgMar w:top="1440" w:right="1440" w:bottom="1440" w:left="1440" w:header="720" w:footer="720" w:gutter="0"/>
          <w:pgNumType w:start="0"/>
          <w:cols w:space="720"/>
          <w:titlePg/>
        </w:sectPr>
      </w:pPr>
    </w:p>
    <w:p w:rsidR="00CA1132" w:rsidRPr="00CE6F08" w:rsidRDefault="008A4283" w:rsidP="00CA1132">
      <w:pPr>
        <w:pStyle w:val="Call"/>
        <w:spacing w:line="276" w:lineRule="auto"/>
        <w:ind w:left="0"/>
        <w:jc w:val="center"/>
        <w:outlineLvl w:val="0"/>
        <w:rPr>
          <w:rFonts w:ascii="Times New Roman" w:hAnsi="Times New Roman"/>
          <w:b/>
          <w:i w:val="0"/>
          <w:szCs w:val="24"/>
          <w:lang w:eastAsia="es-ES"/>
        </w:rPr>
      </w:pPr>
      <w:r w:rsidRPr="00CE6F08">
        <w:rPr>
          <w:rFonts w:ascii="Times New Roman" w:hAnsi="Times New Roman"/>
          <w:b/>
          <w:i w:val="0"/>
          <w:szCs w:val="24"/>
          <w:lang w:eastAsia="es-ES"/>
        </w:rPr>
        <w:lastRenderedPageBreak/>
        <w:t>Draft Resolution</w:t>
      </w:r>
    </w:p>
    <w:p w:rsidR="00CA1132" w:rsidRPr="008A4283" w:rsidRDefault="008A4283" w:rsidP="00CA1132">
      <w:pPr>
        <w:jc w:val="center"/>
        <w:outlineLvl w:val="0"/>
        <w:rPr>
          <w:b/>
          <w:lang w:val="en-US" w:eastAsia="es-ES"/>
        </w:rPr>
      </w:pPr>
      <w:r w:rsidRPr="008A4283">
        <w:rPr>
          <w:b/>
          <w:lang w:val="en-US" w:eastAsia="es-ES"/>
        </w:rPr>
        <w:t>Involving new actors in bridging the digital divide</w:t>
      </w:r>
    </w:p>
    <w:p w:rsidR="00CA1132" w:rsidRPr="008A4283" w:rsidRDefault="00CA1132" w:rsidP="00CA1132">
      <w:pPr>
        <w:pStyle w:val="Call"/>
        <w:spacing w:line="276" w:lineRule="auto"/>
        <w:jc w:val="both"/>
        <w:rPr>
          <w:rFonts w:ascii="Times New Roman" w:hAnsi="Times New Roman"/>
          <w:szCs w:val="24"/>
          <w:lang w:eastAsia="es-ES"/>
        </w:rPr>
      </w:pPr>
    </w:p>
    <w:p w:rsidR="00CA1132" w:rsidRPr="00897A1F" w:rsidRDefault="008A4283" w:rsidP="00CA1132">
      <w:pPr>
        <w:pStyle w:val="Call"/>
        <w:spacing w:line="276" w:lineRule="auto"/>
        <w:jc w:val="both"/>
        <w:outlineLvl w:val="0"/>
        <w:rPr>
          <w:rFonts w:ascii="Times New Roman" w:hAnsi="Times New Roman"/>
          <w:szCs w:val="24"/>
          <w:lang w:eastAsia="es-ES"/>
        </w:rPr>
      </w:pPr>
      <w:r w:rsidRPr="00897A1F">
        <w:rPr>
          <w:rFonts w:ascii="Times New Roman" w:hAnsi="Times New Roman"/>
          <w:szCs w:val="24"/>
          <w:lang w:eastAsia="es-ES"/>
        </w:rPr>
        <w:t>Recalling</w:t>
      </w:r>
    </w:p>
    <w:p w:rsidR="00CA1132" w:rsidRPr="00897A1F" w:rsidRDefault="00CA1132" w:rsidP="00CA1132">
      <w:pPr>
        <w:rPr>
          <w:lang w:val="en-US" w:eastAsia="es-ES"/>
        </w:rPr>
      </w:pPr>
    </w:p>
    <w:p w:rsidR="00CA1132" w:rsidRPr="00897A1F" w:rsidRDefault="00CA1132" w:rsidP="00CA1132">
      <w:pPr>
        <w:rPr>
          <w:lang w:val="en-US" w:eastAsia="es-ES"/>
        </w:rPr>
      </w:pPr>
      <w:r w:rsidRPr="00897A1F">
        <w:rPr>
          <w:i/>
          <w:lang w:val="en-US" w:eastAsia="es-ES"/>
        </w:rPr>
        <w:t>a</w:t>
      </w:r>
      <w:r w:rsidRPr="00897A1F">
        <w:rPr>
          <w:lang w:val="en-US" w:eastAsia="es-ES"/>
        </w:rPr>
        <w:t xml:space="preserve">) </w:t>
      </w:r>
      <w:r w:rsidR="00897A1F" w:rsidRPr="00897A1F">
        <w:rPr>
          <w:lang w:val="en-US" w:eastAsia="es-ES"/>
        </w:rPr>
        <w:t xml:space="preserve">That Article 1 of the </w:t>
      </w:r>
      <w:proofErr w:type="spellStart"/>
      <w:r w:rsidR="00897A1F" w:rsidRPr="00897A1F">
        <w:rPr>
          <w:lang w:val="en-US" w:eastAsia="es-ES"/>
        </w:rPr>
        <w:t>ITU</w:t>
      </w:r>
      <w:proofErr w:type="spellEnd"/>
      <w:r w:rsidR="00897A1F" w:rsidRPr="00897A1F">
        <w:rPr>
          <w:lang w:val="en-US" w:eastAsia="es-ES"/>
        </w:rPr>
        <w:t xml:space="preserve"> Constitution states that the purpose of the Union shall be to</w:t>
      </w:r>
      <w:r w:rsidRPr="00897A1F">
        <w:rPr>
          <w:lang w:val="en-US" w:eastAsia="es-ES"/>
        </w:rPr>
        <w:t xml:space="preserve">: </w:t>
      </w:r>
    </w:p>
    <w:p w:rsidR="00CA1132" w:rsidRPr="00DB3868" w:rsidRDefault="00DB3868" w:rsidP="00DB3868">
      <w:pPr>
        <w:pStyle w:val="Prrafodelista"/>
        <w:numPr>
          <w:ilvl w:val="0"/>
          <w:numId w:val="2"/>
        </w:numPr>
        <w:jc w:val="both"/>
        <w:rPr>
          <w:rFonts w:ascii="Times New Roman" w:hAnsi="Times New Roman"/>
          <w:sz w:val="22"/>
          <w:szCs w:val="22"/>
          <w:lang w:val="en-US" w:eastAsia="es-ES"/>
        </w:rPr>
      </w:pPr>
      <w:r w:rsidRPr="00DB3868">
        <w:rPr>
          <w:rFonts w:ascii="Times New Roman" w:hAnsi="Times New Roman"/>
          <w:sz w:val="22"/>
          <w:szCs w:val="22"/>
          <w:lang w:val="en-US" w:eastAsia="es-ES"/>
        </w:rPr>
        <w:t>to</w:t>
      </w:r>
      <w:r w:rsidR="00112F2F">
        <w:rPr>
          <w:rFonts w:ascii="Times New Roman" w:hAnsi="Times New Roman"/>
          <w:sz w:val="22"/>
          <w:szCs w:val="22"/>
          <w:lang w:val="en-US" w:eastAsia="es-ES"/>
        </w:rPr>
        <w:t xml:space="preserve"> </w:t>
      </w:r>
      <w:r w:rsidRPr="00DB3868">
        <w:rPr>
          <w:rFonts w:ascii="Times New Roman" w:hAnsi="Times New Roman"/>
          <w:sz w:val="22"/>
          <w:szCs w:val="22"/>
          <w:lang w:val="en-US" w:eastAsia="es-ES"/>
        </w:rPr>
        <w:t>promote</w:t>
      </w:r>
      <w:r w:rsidR="00112F2F">
        <w:rPr>
          <w:rFonts w:ascii="Times New Roman" w:hAnsi="Times New Roman"/>
          <w:sz w:val="22"/>
          <w:szCs w:val="22"/>
          <w:lang w:val="en-US" w:eastAsia="es-ES"/>
        </w:rPr>
        <w:t xml:space="preserve"> </w:t>
      </w:r>
      <w:r w:rsidRPr="00DB3868">
        <w:rPr>
          <w:rFonts w:ascii="Times New Roman" w:hAnsi="Times New Roman"/>
          <w:sz w:val="22"/>
          <w:szCs w:val="22"/>
          <w:lang w:val="en-US" w:eastAsia="es-ES"/>
        </w:rPr>
        <w:t>the</w:t>
      </w:r>
      <w:r w:rsidR="00112F2F">
        <w:rPr>
          <w:rFonts w:ascii="Times New Roman" w:hAnsi="Times New Roman"/>
          <w:sz w:val="22"/>
          <w:szCs w:val="22"/>
          <w:lang w:val="en-US" w:eastAsia="es-ES"/>
        </w:rPr>
        <w:t xml:space="preserve"> </w:t>
      </w:r>
      <w:r w:rsidRPr="00DB3868">
        <w:rPr>
          <w:rFonts w:ascii="Times New Roman" w:hAnsi="Times New Roman"/>
          <w:sz w:val="22"/>
          <w:szCs w:val="22"/>
          <w:lang w:val="en-US" w:eastAsia="es-ES"/>
        </w:rPr>
        <w:t>extension</w:t>
      </w:r>
      <w:r w:rsidR="00112F2F">
        <w:rPr>
          <w:rFonts w:ascii="Times New Roman" w:hAnsi="Times New Roman"/>
          <w:sz w:val="22"/>
          <w:szCs w:val="22"/>
          <w:lang w:val="en-US" w:eastAsia="es-ES"/>
        </w:rPr>
        <w:t xml:space="preserve"> </w:t>
      </w:r>
      <w:r w:rsidRPr="00DB3868">
        <w:rPr>
          <w:rFonts w:ascii="Times New Roman" w:hAnsi="Times New Roman"/>
          <w:sz w:val="22"/>
          <w:szCs w:val="22"/>
          <w:lang w:val="en-US" w:eastAsia="es-ES"/>
        </w:rPr>
        <w:t>of</w:t>
      </w:r>
      <w:r w:rsidR="00112F2F">
        <w:rPr>
          <w:rFonts w:ascii="Times New Roman" w:hAnsi="Times New Roman"/>
          <w:sz w:val="22"/>
          <w:szCs w:val="22"/>
          <w:lang w:val="en-US" w:eastAsia="es-ES"/>
        </w:rPr>
        <w:t xml:space="preserve"> </w:t>
      </w:r>
      <w:r w:rsidRPr="00DB3868">
        <w:rPr>
          <w:rFonts w:ascii="Times New Roman" w:hAnsi="Times New Roman"/>
          <w:sz w:val="22"/>
          <w:szCs w:val="22"/>
          <w:lang w:val="en-US" w:eastAsia="es-ES"/>
        </w:rPr>
        <w:t>the</w:t>
      </w:r>
      <w:r w:rsidR="00112F2F">
        <w:rPr>
          <w:rFonts w:ascii="Times New Roman" w:hAnsi="Times New Roman"/>
          <w:sz w:val="22"/>
          <w:szCs w:val="22"/>
          <w:lang w:val="en-US" w:eastAsia="es-ES"/>
        </w:rPr>
        <w:t xml:space="preserve"> </w:t>
      </w:r>
      <w:r w:rsidRPr="00DB3868">
        <w:rPr>
          <w:rFonts w:ascii="Times New Roman" w:hAnsi="Times New Roman"/>
          <w:sz w:val="22"/>
          <w:szCs w:val="22"/>
          <w:lang w:val="en-US" w:eastAsia="es-ES"/>
        </w:rPr>
        <w:t>benefits</w:t>
      </w:r>
      <w:r w:rsidR="00112F2F">
        <w:rPr>
          <w:rFonts w:ascii="Times New Roman" w:hAnsi="Times New Roman"/>
          <w:sz w:val="22"/>
          <w:szCs w:val="22"/>
          <w:lang w:val="en-US" w:eastAsia="es-ES"/>
        </w:rPr>
        <w:t xml:space="preserve"> </w:t>
      </w:r>
      <w:r w:rsidRPr="00DB3868">
        <w:rPr>
          <w:rFonts w:ascii="Times New Roman" w:hAnsi="Times New Roman"/>
          <w:sz w:val="22"/>
          <w:szCs w:val="22"/>
          <w:lang w:val="en-US" w:eastAsia="es-ES"/>
        </w:rPr>
        <w:t>of</w:t>
      </w:r>
      <w:r w:rsidR="00112F2F">
        <w:rPr>
          <w:rFonts w:ascii="Times New Roman" w:hAnsi="Times New Roman"/>
          <w:sz w:val="22"/>
          <w:szCs w:val="22"/>
          <w:lang w:val="en-US" w:eastAsia="es-ES"/>
        </w:rPr>
        <w:t xml:space="preserve"> </w:t>
      </w:r>
      <w:r w:rsidRPr="00DB3868">
        <w:rPr>
          <w:rFonts w:ascii="Times New Roman" w:hAnsi="Times New Roman"/>
          <w:sz w:val="22"/>
          <w:szCs w:val="22"/>
          <w:lang w:val="en-US" w:eastAsia="es-ES"/>
        </w:rPr>
        <w:t>the</w:t>
      </w:r>
      <w:r w:rsidR="00112F2F">
        <w:rPr>
          <w:rFonts w:ascii="Times New Roman" w:hAnsi="Times New Roman"/>
          <w:sz w:val="22"/>
          <w:szCs w:val="22"/>
          <w:lang w:val="en-US" w:eastAsia="es-ES"/>
        </w:rPr>
        <w:t xml:space="preserve"> </w:t>
      </w:r>
      <w:r w:rsidRPr="00DB3868">
        <w:rPr>
          <w:rFonts w:ascii="Times New Roman" w:hAnsi="Times New Roman"/>
          <w:sz w:val="22"/>
          <w:szCs w:val="22"/>
          <w:lang w:val="en-US" w:eastAsia="es-ES"/>
        </w:rPr>
        <w:t>new</w:t>
      </w:r>
      <w:r w:rsidR="00112F2F">
        <w:rPr>
          <w:rFonts w:ascii="Times New Roman" w:hAnsi="Times New Roman"/>
          <w:sz w:val="22"/>
          <w:szCs w:val="22"/>
          <w:lang w:val="en-US" w:eastAsia="es-ES"/>
        </w:rPr>
        <w:t xml:space="preserve"> </w:t>
      </w:r>
      <w:r w:rsidRPr="00DB3868">
        <w:rPr>
          <w:rFonts w:ascii="Times New Roman" w:hAnsi="Times New Roman"/>
          <w:sz w:val="22"/>
          <w:szCs w:val="22"/>
          <w:lang w:val="en-US" w:eastAsia="es-ES"/>
        </w:rPr>
        <w:t>telecommunication</w:t>
      </w:r>
      <w:r w:rsidR="00112F2F">
        <w:rPr>
          <w:rFonts w:ascii="Times New Roman" w:hAnsi="Times New Roman"/>
          <w:sz w:val="22"/>
          <w:szCs w:val="22"/>
          <w:lang w:val="en-US" w:eastAsia="es-ES"/>
        </w:rPr>
        <w:t xml:space="preserve"> </w:t>
      </w:r>
      <w:r w:rsidRPr="00DB3868">
        <w:rPr>
          <w:rFonts w:ascii="Times New Roman" w:hAnsi="Times New Roman"/>
          <w:sz w:val="22"/>
          <w:szCs w:val="22"/>
          <w:lang w:val="en-US" w:eastAsia="es-ES"/>
        </w:rPr>
        <w:t>technologies</w:t>
      </w:r>
      <w:r w:rsidR="00112F2F">
        <w:rPr>
          <w:rFonts w:ascii="Times New Roman" w:hAnsi="Times New Roman"/>
          <w:sz w:val="22"/>
          <w:szCs w:val="22"/>
          <w:lang w:val="en-US" w:eastAsia="es-ES"/>
        </w:rPr>
        <w:t xml:space="preserve"> </w:t>
      </w:r>
      <w:r w:rsidRPr="00DB3868">
        <w:rPr>
          <w:rFonts w:ascii="Times New Roman" w:hAnsi="Times New Roman"/>
          <w:sz w:val="22"/>
          <w:szCs w:val="22"/>
          <w:lang w:val="en-US" w:eastAsia="es-ES"/>
        </w:rPr>
        <w:t>to</w:t>
      </w:r>
      <w:r w:rsidR="00112F2F">
        <w:rPr>
          <w:rFonts w:ascii="Times New Roman" w:hAnsi="Times New Roman"/>
          <w:sz w:val="22"/>
          <w:szCs w:val="22"/>
          <w:lang w:val="en-US" w:eastAsia="es-ES"/>
        </w:rPr>
        <w:t xml:space="preserve"> </w:t>
      </w:r>
      <w:r w:rsidRPr="00DB3868">
        <w:rPr>
          <w:rFonts w:ascii="Times New Roman" w:hAnsi="Times New Roman"/>
          <w:sz w:val="22"/>
          <w:szCs w:val="22"/>
          <w:lang w:val="en-US" w:eastAsia="es-ES"/>
        </w:rPr>
        <w:t>all</w:t>
      </w:r>
      <w:r w:rsidR="00112F2F">
        <w:rPr>
          <w:rFonts w:ascii="Times New Roman" w:hAnsi="Times New Roman"/>
          <w:sz w:val="22"/>
          <w:szCs w:val="22"/>
          <w:lang w:val="en-US" w:eastAsia="es-ES"/>
        </w:rPr>
        <w:t xml:space="preserve"> </w:t>
      </w:r>
      <w:r w:rsidRPr="00DB3868">
        <w:rPr>
          <w:rFonts w:ascii="Times New Roman" w:hAnsi="Times New Roman"/>
          <w:sz w:val="22"/>
          <w:szCs w:val="22"/>
          <w:lang w:val="en-US" w:eastAsia="es-ES"/>
        </w:rPr>
        <w:t>the</w:t>
      </w:r>
      <w:r w:rsidR="00112F2F">
        <w:rPr>
          <w:rFonts w:ascii="Times New Roman" w:hAnsi="Times New Roman"/>
          <w:sz w:val="22"/>
          <w:szCs w:val="22"/>
          <w:lang w:val="en-US" w:eastAsia="es-ES"/>
        </w:rPr>
        <w:t xml:space="preserve"> </w:t>
      </w:r>
      <w:r w:rsidRPr="00DB3868">
        <w:rPr>
          <w:rFonts w:ascii="Times New Roman" w:hAnsi="Times New Roman"/>
          <w:sz w:val="22"/>
          <w:szCs w:val="22"/>
          <w:lang w:val="en-US" w:eastAsia="es-ES"/>
        </w:rPr>
        <w:t>world’s</w:t>
      </w:r>
      <w:r w:rsidR="00112F2F">
        <w:rPr>
          <w:rFonts w:ascii="Times New Roman" w:hAnsi="Times New Roman"/>
          <w:sz w:val="22"/>
          <w:szCs w:val="22"/>
          <w:lang w:val="en-US" w:eastAsia="es-ES"/>
        </w:rPr>
        <w:t xml:space="preserve"> </w:t>
      </w:r>
      <w:r w:rsidRPr="00DB3868">
        <w:rPr>
          <w:rFonts w:ascii="Times New Roman" w:hAnsi="Times New Roman"/>
          <w:sz w:val="22"/>
          <w:szCs w:val="22"/>
          <w:lang w:val="en-US" w:eastAsia="es-ES"/>
        </w:rPr>
        <w:t>inhabitants;</w:t>
      </w:r>
    </w:p>
    <w:p w:rsidR="00CA1132" w:rsidRPr="00DB3868" w:rsidRDefault="00DB3868" w:rsidP="00DB3868">
      <w:pPr>
        <w:pStyle w:val="Prrafodelista"/>
        <w:numPr>
          <w:ilvl w:val="0"/>
          <w:numId w:val="2"/>
        </w:numPr>
        <w:jc w:val="both"/>
        <w:rPr>
          <w:rFonts w:ascii="Times New Roman" w:hAnsi="Times New Roman"/>
          <w:sz w:val="22"/>
          <w:szCs w:val="22"/>
          <w:lang w:val="en-US" w:eastAsia="es-ES"/>
        </w:rPr>
      </w:pPr>
      <w:r w:rsidRPr="00DB3868">
        <w:rPr>
          <w:rFonts w:ascii="Times New Roman" w:hAnsi="Times New Roman"/>
          <w:sz w:val="22"/>
          <w:szCs w:val="22"/>
          <w:lang w:val="en-US" w:eastAsia="es-ES"/>
        </w:rPr>
        <w:t xml:space="preserve">promote the </w:t>
      </w:r>
      <w:r w:rsidRPr="00DB3868">
        <w:rPr>
          <w:rFonts w:ascii="Times New Roman" w:hAnsi="Times New Roman"/>
          <w:sz w:val="22"/>
          <w:szCs w:val="22"/>
          <w:lang w:val="en-US" w:eastAsia="es-ES"/>
        </w:rPr>
        <w:t>development</w:t>
      </w:r>
      <w:r w:rsidR="00112F2F">
        <w:rPr>
          <w:rFonts w:ascii="Times New Roman" w:hAnsi="Times New Roman"/>
          <w:sz w:val="22"/>
          <w:szCs w:val="22"/>
          <w:lang w:val="en-US" w:eastAsia="es-ES"/>
        </w:rPr>
        <w:t xml:space="preserve"> </w:t>
      </w:r>
      <w:r w:rsidRPr="00DB3868">
        <w:rPr>
          <w:rFonts w:ascii="Times New Roman" w:hAnsi="Times New Roman"/>
          <w:sz w:val="22"/>
          <w:szCs w:val="22"/>
          <w:lang w:val="en-US" w:eastAsia="es-ES"/>
        </w:rPr>
        <w:t>of</w:t>
      </w:r>
      <w:r w:rsidR="00112F2F">
        <w:rPr>
          <w:rFonts w:ascii="Times New Roman" w:hAnsi="Times New Roman"/>
          <w:sz w:val="22"/>
          <w:szCs w:val="22"/>
          <w:lang w:val="en-US" w:eastAsia="es-ES"/>
        </w:rPr>
        <w:t xml:space="preserve"> </w:t>
      </w:r>
      <w:r w:rsidRPr="00DB3868">
        <w:rPr>
          <w:rFonts w:ascii="Times New Roman" w:hAnsi="Times New Roman"/>
          <w:sz w:val="22"/>
          <w:szCs w:val="22"/>
          <w:lang w:val="en-US" w:eastAsia="es-ES"/>
        </w:rPr>
        <w:t>social</w:t>
      </w:r>
      <w:r w:rsidR="00112F2F">
        <w:rPr>
          <w:rFonts w:ascii="Times New Roman" w:hAnsi="Times New Roman"/>
          <w:sz w:val="22"/>
          <w:szCs w:val="22"/>
          <w:lang w:val="en-US" w:eastAsia="es-ES"/>
        </w:rPr>
        <w:t xml:space="preserve"> </w:t>
      </w:r>
      <w:r w:rsidRPr="00DB3868">
        <w:rPr>
          <w:rFonts w:ascii="Times New Roman" w:hAnsi="Times New Roman"/>
          <w:sz w:val="22"/>
          <w:szCs w:val="22"/>
          <w:lang w:val="en-US" w:eastAsia="es-ES"/>
        </w:rPr>
        <w:t>projects</w:t>
      </w:r>
      <w:r w:rsidR="00112F2F">
        <w:rPr>
          <w:rFonts w:ascii="Times New Roman" w:hAnsi="Times New Roman"/>
          <w:sz w:val="22"/>
          <w:szCs w:val="22"/>
          <w:lang w:val="en-US" w:eastAsia="es-ES"/>
        </w:rPr>
        <w:t xml:space="preserve"> </w:t>
      </w:r>
      <w:r w:rsidRPr="00DB3868">
        <w:rPr>
          <w:rFonts w:ascii="Times New Roman" w:hAnsi="Times New Roman"/>
          <w:sz w:val="22"/>
          <w:szCs w:val="22"/>
          <w:lang w:val="en-US" w:eastAsia="es-ES"/>
        </w:rPr>
        <w:t>aimed at</w:t>
      </w:r>
      <w:r w:rsidRPr="00DB3868">
        <w:rPr>
          <w:rFonts w:ascii="Times New Roman" w:hAnsi="Times New Roman"/>
          <w:sz w:val="22"/>
          <w:szCs w:val="22"/>
          <w:lang w:val="en-US" w:eastAsia="es-ES"/>
        </w:rPr>
        <w:t xml:space="preserve"> </w:t>
      </w:r>
      <w:r w:rsidRPr="00DB3868">
        <w:rPr>
          <w:rFonts w:ascii="Times New Roman" w:hAnsi="Times New Roman"/>
          <w:sz w:val="22"/>
          <w:szCs w:val="22"/>
          <w:lang w:val="en-US" w:eastAsia="es-ES"/>
        </w:rPr>
        <w:t>extending</w:t>
      </w:r>
      <w:r w:rsidR="00112F2F">
        <w:rPr>
          <w:rFonts w:ascii="Times New Roman" w:hAnsi="Times New Roman"/>
          <w:sz w:val="22"/>
          <w:szCs w:val="22"/>
          <w:lang w:val="en-US" w:eastAsia="es-ES"/>
        </w:rPr>
        <w:t xml:space="preserve"> </w:t>
      </w:r>
      <w:r w:rsidRPr="00DB3868">
        <w:rPr>
          <w:rFonts w:ascii="Times New Roman" w:hAnsi="Times New Roman"/>
          <w:sz w:val="22"/>
          <w:szCs w:val="22"/>
          <w:lang w:val="en-US" w:eastAsia="es-ES"/>
        </w:rPr>
        <w:t>telecommunication</w:t>
      </w:r>
      <w:r w:rsidR="00112F2F">
        <w:rPr>
          <w:rFonts w:ascii="Times New Roman" w:hAnsi="Times New Roman"/>
          <w:sz w:val="22"/>
          <w:szCs w:val="22"/>
          <w:lang w:val="en-US" w:eastAsia="es-ES"/>
        </w:rPr>
        <w:t xml:space="preserve"> </w:t>
      </w:r>
      <w:r w:rsidRPr="00DB3868">
        <w:rPr>
          <w:rFonts w:ascii="Times New Roman" w:hAnsi="Times New Roman"/>
          <w:sz w:val="22"/>
          <w:szCs w:val="22"/>
          <w:lang w:val="en-US" w:eastAsia="es-ES"/>
        </w:rPr>
        <w:t>services</w:t>
      </w:r>
      <w:r w:rsidR="00112F2F">
        <w:rPr>
          <w:rFonts w:ascii="Times New Roman" w:hAnsi="Times New Roman"/>
          <w:sz w:val="22"/>
          <w:szCs w:val="22"/>
          <w:lang w:val="en-US" w:eastAsia="es-ES"/>
        </w:rPr>
        <w:t xml:space="preserve"> </w:t>
      </w:r>
      <w:r w:rsidRPr="00DB3868">
        <w:rPr>
          <w:rFonts w:ascii="Times New Roman" w:hAnsi="Times New Roman"/>
          <w:sz w:val="22"/>
          <w:szCs w:val="22"/>
          <w:lang w:val="en-US" w:eastAsia="es-ES"/>
        </w:rPr>
        <w:t>to</w:t>
      </w:r>
      <w:r w:rsidR="00112F2F">
        <w:rPr>
          <w:rFonts w:ascii="Times New Roman" w:hAnsi="Times New Roman"/>
          <w:sz w:val="22"/>
          <w:szCs w:val="22"/>
          <w:lang w:val="en-US" w:eastAsia="es-ES"/>
        </w:rPr>
        <w:t xml:space="preserve"> </w:t>
      </w:r>
      <w:r w:rsidRPr="00DB3868">
        <w:rPr>
          <w:rFonts w:ascii="Times New Roman" w:hAnsi="Times New Roman"/>
          <w:sz w:val="22"/>
          <w:szCs w:val="22"/>
          <w:lang w:val="en-US" w:eastAsia="es-ES"/>
        </w:rPr>
        <w:t>the</w:t>
      </w:r>
      <w:r w:rsidR="00112F2F">
        <w:rPr>
          <w:rFonts w:ascii="Times New Roman" w:hAnsi="Times New Roman"/>
          <w:sz w:val="22"/>
          <w:szCs w:val="22"/>
          <w:lang w:val="en-US" w:eastAsia="es-ES"/>
        </w:rPr>
        <w:t xml:space="preserve"> </w:t>
      </w:r>
      <w:r w:rsidRPr="00DB3868">
        <w:rPr>
          <w:rFonts w:ascii="Times New Roman" w:hAnsi="Times New Roman"/>
          <w:sz w:val="22"/>
          <w:szCs w:val="22"/>
          <w:lang w:val="en-US" w:eastAsia="es-ES"/>
        </w:rPr>
        <w:t>most</w:t>
      </w:r>
      <w:r w:rsidR="00112F2F">
        <w:rPr>
          <w:rFonts w:ascii="Times New Roman" w:hAnsi="Times New Roman"/>
          <w:sz w:val="22"/>
          <w:szCs w:val="22"/>
          <w:lang w:val="en-US" w:eastAsia="es-ES"/>
        </w:rPr>
        <w:t xml:space="preserve"> </w:t>
      </w:r>
      <w:r w:rsidRPr="00DB3868">
        <w:rPr>
          <w:rFonts w:ascii="Times New Roman" w:hAnsi="Times New Roman"/>
          <w:sz w:val="22"/>
          <w:szCs w:val="22"/>
          <w:lang w:val="en-US" w:eastAsia="es-ES"/>
        </w:rPr>
        <w:t>isolated areas in countries;</w:t>
      </w:r>
      <w:r w:rsidR="003602BE" w:rsidRPr="00DB3868">
        <w:rPr>
          <w:rFonts w:ascii="Times New Roman" w:hAnsi="Times New Roman"/>
          <w:sz w:val="22"/>
          <w:szCs w:val="22"/>
          <w:lang w:val="en-US" w:eastAsia="es-ES"/>
        </w:rPr>
        <w:t xml:space="preserve"> and</w:t>
      </w:r>
    </w:p>
    <w:p w:rsidR="00CA1132" w:rsidRPr="00112F2F" w:rsidRDefault="00112F2F" w:rsidP="00112F2F">
      <w:pPr>
        <w:pStyle w:val="Prrafodelista"/>
        <w:numPr>
          <w:ilvl w:val="0"/>
          <w:numId w:val="2"/>
        </w:numPr>
        <w:jc w:val="both"/>
        <w:rPr>
          <w:rFonts w:ascii="Times New Roman" w:hAnsi="Times New Roman"/>
          <w:sz w:val="22"/>
          <w:szCs w:val="22"/>
          <w:lang w:val="en-US" w:eastAsia="es-ES"/>
        </w:rPr>
      </w:pPr>
      <w:r w:rsidRPr="00112F2F">
        <w:rPr>
          <w:rFonts w:ascii="Times New Roman" w:hAnsi="Times New Roman"/>
          <w:sz w:val="22"/>
          <w:szCs w:val="22"/>
          <w:lang w:val="en-US" w:eastAsia="es-ES"/>
        </w:rPr>
        <w:t>promote</w:t>
      </w:r>
      <w:r>
        <w:rPr>
          <w:rFonts w:ascii="Times New Roman" w:hAnsi="Times New Roman"/>
          <w:sz w:val="22"/>
          <w:szCs w:val="22"/>
          <w:lang w:val="en-US" w:eastAsia="es-ES"/>
        </w:rPr>
        <w:t xml:space="preserve"> </w:t>
      </w:r>
      <w:r w:rsidRPr="00112F2F">
        <w:rPr>
          <w:rFonts w:ascii="Times New Roman" w:hAnsi="Times New Roman"/>
          <w:sz w:val="22"/>
          <w:szCs w:val="22"/>
          <w:lang w:val="en-US" w:eastAsia="es-ES"/>
        </w:rPr>
        <w:t>the</w:t>
      </w:r>
      <w:r>
        <w:rPr>
          <w:rFonts w:ascii="Times New Roman" w:hAnsi="Times New Roman"/>
          <w:sz w:val="22"/>
          <w:szCs w:val="22"/>
          <w:lang w:val="en-US" w:eastAsia="es-ES"/>
        </w:rPr>
        <w:t xml:space="preserve"> </w:t>
      </w:r>
      <w:r w:rsidRPr="00112F2F">
        <w:rPr>
          <w:rFonts w:ascii="Times New Roman" w:hAnsi="Times New Roman"/>
          <w:sz w:val="22"/>
          <w:szCs w:val="22"/>
          <w:lang w:val="en-US" w:eastAsia="es-ES"/>
        </w:rPr>
        <w:t>development</w:t>
      </w:r>
      <w:r>
        <w:rPr>
          <w:rFonts w:ascii="Times New Roman" w:hAnsi="Times New Roman"/>
          <w:sz w:val="22"/>
          <w:szCs w:val="22"/>
          <w:lang w:val="en-US" w:eastAsia="es-ES"/>
        </w:rPr>
        <w:t xml:space="preserve"> </w:t>
      </w:r>
      <w:r w:rsidRPr="00112F2F">
        <w:rPr>
          <w:rFonts w:ascii="Times New Roman" w:hAnsi="Times New Roman"/>
          <w:sz w:val="22"/>
          <w:szCs w:val="22"/>
          <w:lang w:val="en-US" w:eastAsia="es-ES"/>
        </w:rPr>
        <w:t>of</w:t>
      </w:r>
      <w:r>
        <w:rPr>
          <w:rFonts w:ascii="Times New Roman" w:hAnsi="Times New Roman"/>
          <w:sz w:val="22"/>
          <w:szCs w:val="22"/>
          <w:lang w:val="en-US" w:eastAsia="es-ES"/>
        </w:rPr>
        <w:t xml:space="preserve"> </w:t>
      </w:r>
      <w:r w:rsidRPr="00112F2F">
        <w:rPr>
          <w:rFonts w:ascii="Times New Roman" w:hAnsi="Times New Roman"/>
          <w:sz w:val="22"/>
          <w:szCs w:val="22"/>
          <w:lang w:val="en-US" w:eastAsia="es-ES"/>
        </w:rPr>
        <w:t>technical</w:t>
      </w:r>
      <w:r>
        <w:rPr>
          <w:rFonts w:ascii="Times New Roman" w:hAnsi="Times New Roman"/>
          <w:sz w:val="22"/>
          <w:szCs w:val="22"/>
          <w:lang w:val="en-US" w:eastAsia="es-ES"/>
        </w:rPr>
        <w:t xml:space="preserve"> </w:t>
      </w:r>
      <w:r w:rsidRPr="00112F2F">
        <w:rPr>
          <w:rFonts w:ascii="Times New Roman" w:hAnsi="Times New Roman"/>
          <w:sz w:val="22"/>
          <w:szCs w:val="22"/>
          <w:lang w:val="en-US" w:eastAsia="es-ES"/>
        </w:rPr>
        <w:t>facilities</w:t>
      </w:r>
      <w:r>
        <w:rPr>
          <w:rFonts w:ascii="Times New Roman" w:hAnsi="Times New Roman"/>
          <w:sz w:val="22"/>
          <w:szCs w:val="22"/>
          <w:lang w:val="en-US" w:eastAsia="es-ES"/>
        </w:rPr>
        <w:t xml:space="preserve"> </w:t>
      </w:r>
      <w:r w:rsidRPr="00112F2F">
        <w:rPr>
          <w:rFonts w:ascii="Times New Roman" w:hAnsi="Times New Roman"/>
          <w:sz w:val="22"/>
          <w:szCs w:val="22"/>
          <w:lang w:val="en-US" w:eastAsia="es-ES"/>
        </w:rPr>
        <w:t>and</w:t>
      </w:r>
      <w:r>
        <w:rPr>
          <w:rFonts w:ascii="Times New Roman" w:hAnsi="Times New Roman"/>
          <w:sz w:val="22"/>
          <w:szCs w:val="22"/>
          <w:lang w:val="en-US" w:eastAsia="es-ES"/>
        </w:rPr>
        <w:t xml:space="preserve"> </w:t>
      </w:r>
      <w:r w:rsidRPr="00112F2F">
        <w:rPr>
          <w:rFonts w:ascii="Times New Roman" w:hAnsi="Times New Roman"/>
          <w:sz w:val="22"/>
          <w:szCs w:val="22"/>
          <w:lang w:val="en-US" w:eastAsia="es-ES"/>
        </w:rPr>
        <w:t>their most efficient operation with a view to improving the efficiency of telecommunication services, increasing their</w:t>
      </w:r>
      <w:r>
        <w:rPr>
          <w:rFonts w:ascii="Times New Roman" w:hAnsi="Times New Roman"/>
          <w:sz w:val="22"/>
          <w:szCs w:val="22"/>
          <w:lang w:val="en-US" w:eastAsia="es-ES"/>
        </w:rPr>
        <w:t xml:space="preserve"> </w:t>
      </w:r>
      <w:r w:rsidRPr="00112F2F">
        <w:rPr>
          <w:rFonts w:ascii="Times New Roman" w:hAnsi="Times New Roman"/>
          <w:sz w:val="22"/>
          <w:szCs w:val="22"/>
          <w:lang w:val="en-US" w:eastAsia="es-ES"/>
        </w:rPr>
        <w:t>usefulness</w:t>
      </w:r>
      <w:r>
        <w:rPr>
          <w:rFonts w:ascii="Times New Roman" w:hAnsi="Times New Roman"/>
          <w:sz w:val="22"/>
          <w:szCs w:val="22"/>
          <w:lang w:val="en-US" w:eastAsia="es-ES"/>
        </w:rPr>
        <w:t xml:space="preserve"> </w:t>
      </w:r>
      <w:r w:rsidRPr="00112F2F">
        <w:rPr>
          <w:rFonts w:ascii="Times New Roman" w:hAnsi="Times New Roman"/>
          <w:sz w:val="22"/>
          <w:szCs w:val="22"/>
          <w:lang w:val="en-US" w:eastAsia="es-ES"/>
        </w:rPr>
        <w:t>and</w:t>
      </w:r>
      <w:r>
        <w:rPr>
          <w:rFonts w:ascii="Times New Roman" w:hAnsi="Times New Roman"/>
          <w:sz w:val="22"/>
          <w:szCs w:val="22"/>
          <w:lang w:val="en-US" w:eastAsia="es-ES"/>
        </w:rPr>
        <w:t xml:space="preserve"> </w:t>
      </w:r>
      <w:r w:rsidRPr="00112F2F">
        <w:rPr>
          <w:rFonts w:ascii="Times New Roman" w:hAnsi="Times New Roman"/>
          <w:sz w:val="22"/>
          <w:szCs w:val="22"/>
          <w:lang w:val="en-US" w:eastAsia="es-ES"/>
        </w:rPr>
        <w:t>making</w:t>
      </w:r>
      <w:r>
        <w:rPr>
          <w:rFonts w:ascii="Times New Roman" w:hAnsi="Times New Roman"/>
          <w:sz w:val="22"/>
          <w:szCs w:val="22"/>
          <w:lang w:val="en-US" w:eastAsia="es-ES"/>
        </w:rPr>
        <w:t xml:space="preserve"> </w:t>
      </w:r>
      <w:r w:rsidRPr="00112F2F">
        <w:rPr>
          <w:rFonts w:ascii="Times New Roman" w:hAnsi="Times New Roman"/>
          <w:sz w:val="22"/>
          <w:szCs w:val="22"/>
          <w:lang w:val="en-US" w:eastAsia="es-ES"/>
        </w:rPr>
        <w:t>them,</w:t>
      </w:r>
      <w:r>
        <w:rPr>
          <w:rFonts w:ascii="Times New Roman" w:hAnsi="Times New Roman"/>
          <w:sz w:val="22"/>
          <w:szCs w:val="22"/>
          <w:lang w:val="en-US" w:eastAsia="es-ES"/>
        </w:rPr>
        <w:t xml:space="preserve"> </w:t>
      </w:r>
      <w:r w:rsidRPr="00112F2F">
        <w:rPr>
          <w:rFonts w:ascii="Times New Roman" w:hAnsi="Times New Roman"/>
          <w:sz w:val="22"/>
          <w:szCs w:val="22"/>
          <w:lang w:val="en-US" w:eastAsia="es-ES"/>
        </w:rPr>
        <w:t>so</w:t>
      </w:r>
      <w:r>
        <w:rPr>
          <w:rFonts w:ascii="Times New Roman" w:hAnsi="Times New Roman"/>
          <w:sz w:val="22"/>
          <w:szCs w:val="22"/>
          <w:lang w:val="en-US" w:eastAsia="es-ES"/>
        </w:rPr>
        <w:t xml:space="preserve"> </w:t>
      </w:r>
      <w:r w:rsidRPr="00112F2F">
        <w:rPr>
          <w:rFonts w:ascii="Times New Roman" w:hAnsi="Times New Roman"/>
          <w:sz w:val="22"/>
          <w:szCs w:val="22"/>
          <w:lang w:val="en-US" w:eastAsia="es-ES"/>
        </w:rPr>
        <w:t>far</w:t>
      </w:r>
      <w:r>
        <w:rPr>
          <w:rFonts w:ascii="Times New Roman" w:hAnsi="Times New Roman"/>
          <w:sz w:val="22"/>
          <w:szCs w:val="22"/>
          <w:lang w:val="en-US" w:eastAsia="es-ES"/>
        </w:rPr>
        <w:t xml:space="preserve"> </w:t>
      </w:r>
      <w:r w:rsidRPr="00112F2F">
        <w:rPr>
          <w:rFonts w:ascii="Times New Roman" w:hAnsi="Times New Roman"/>
          <w:sz w:val="22"/>
          <w:szCs w:val="22"/>
          <w:lang w:val="en-US" w:eastAsia="es-ES"/>
        </w:rPr>
        <w:t>as</w:t>
      </w:r>
      <w:r>
        <w:rPr>
          <w:rFonts w:ascii="Times New Roman" w:hAnsi="Times New Roman"/>
          <w:sz w:val="22"/>
          <w:szCs w:val="22"/>
          <w:lang w:val="en-US" w:eastAsia="es-ES"/>
        </w:rPr>
        <w:t xml:space="preserve"> </w:t>
      </w:r>
      <w:r w:rsidRPr="00112F2F">
        <w:rPr>
          <w:rFonts w:ascii="Times New Roman" w:hAnsi="Times New Roman"/>
          <w:sz w:val="22"/>
          <w:szCs w:val="22"/>
          <w:lang w:val="en-US" w:eastAsia="es-ES"/>
        </w:rPr>
        <w:t>possible,</w:t>
      </w:r>
      <w:r>
        <w:rPr>
          <w:rFonts w:ascii="Times New Roman" w:hAnsi="Times New Roman"/>
          <w:sz w:val="22"/>
          <w:szCs w:val="22"/>
          <w:lang w:val="en-US" w:eastAsia="es-ES"/>
        </w:rPr>
        <w:t xml:space="preserve"> </w:t>
      </w:r>
      <w:r w:rsidRPr="00112F2F">
        <w:rPr>
          <w:rFonts w:ascii="Times New Roman" w:hAnsi="Times New Roman"/>
          <w:sz w:val="22"/>
          <w:szCs w:val="22"/>
          <w:lang w:val="en-US" w:eastAsia="es-ES"/>
        </w:rPr>
        <w:t>generally available to the public</w:t>
      </w:r>
      <w:r w:rsidR="004F0E63" w:rsidRPr="00112F2F">
        <w:rPr>
          <w:rFonts w:ascii="Times New Roman" w:hAnsi="Times New Roman"/>
          <w:sz w:val="22"/>
          <w:szCs w:val="22"/>
          <w:lang w:val="en-US" w:eastAsia="es-ES"/>
        </w:rPr>
        <w:t xml:space="preserve">; </w:t>
      </w:r>
    </w:p>
    <w:p w:rsidR="00CA1132" w:rsidRPr="004F0E63" w:rsidRDefault="00CA1132" w:rsidP="00CA1132">
      <w:pPr>
        <w:jc w:val="both"/>
        <w:rPr>
          <w:lang w:val="en-US" w:eastAsia="es-ES"/>
        </w:rPr>
      </w:pPr>
    </w:p>
    <w:p w:rsidR="008111A5" w:rsidRPr="00CE6F08" w:rsidRDefault="00CA1132" w:rsidP="00E30385">
      <w:pPr>
        <w:ind w:firstLine="708"/>
        <w:jc w:val="both"/>
        <w:outlineLvl w:val="0"/>
        <w:rPr>
          <w:lang w:val="en-US" w:eastAsia="es-ES"/>
        </w:rPr>
      </w:pPr>
      <w:r w:rsidRPr="00CE6F08">
        <w:rPr>
          <w:i/>
          <w:lang w:val="en-US" w:eastAsia="es-ES"/>
        </w:rPr>
        <w:t>Consider</w:t>
      </w:r>
      <w:r w:rsidR="00825AE0" w:rsidRPr="00CE6F08">
        <w:rPr>
          <w:i/>
          <w:lang w:val="en-US" w:eastAsia="es-ES"/>
        </w:rPr>
        <w:t>ing</w:t>
      </w:r>
    </w:p>
    <w:p w:rsidR="00CA1132" w:rsidRPr="00825AE0" w:rsidRDefault="00CA1132" w:rsidP="00CA1132">
      <w:pPr>
        <w:jc w:val="both"/>
        <w:outlineLvl w:val="0"/>
        <w:rPr>
          <w:i/>
          <w:lang w:val="en-US" w:eastAsia="es-ES"/>
        </w:rPr>
      </w:pPr>
      <w:r w:rsidRPr="00825AE0">
        <w:rPr>
          <w:i/>
          <w:lang w:val="en-US" w:eastAsia="es-ES"/>
        </w:rPr>
        <w:t>b)</w:t>
      </w:r>
      <w:r w:rsidR="00AE16D7">
        <w:rPr>
          <w:i/>
          <w:lang w:val="en-US" w:eastAsia="es-ES"/>
        </w:rPr>
        <w:t xml:space="preserve"> </w:t>
      </w:r>
      <w:r w:rsidR="00825AE0" w:rsidRPr="00825AE0">
        <w:rPr>
          <w:lang w:val="en-US" w:eastAsia="es-ES"/>
        </w:rPr>
        <w:t xml:space="preserve">Resolution 200 (Rev. </w:t>
      </w:r>
      <w:proofErr w:type="spellStart"/>
      <w:r w:rsidR="00825AE0" w:rsidRPr="00825AE0">
        <w:rPr>
          <w:lang w:val="en-US" w:eastAsia="es-ES"/>
        </w:rPr>
        <w:t>Busan</w:t>
      </w:r>
      <w:proofErr w:type="spellEnd"/>
      <w:r w:rsidR="00825AE0" w:rsidRPr="00825AE0">
        <w:rPr>
          <w:lang w:val="en-US" w:eastAsia="es-ES"/>
        </w:rPr>
        <w:t xml:space="preserve"> 2014) of the Plenipotentiary Conference on the "Connect 2020 Agenda for Global Telecommunication/Information and Communication Technologies (</w:t>
      </w:r>
      <w:proofErr w:type="spellStart"/>
      <w:r w:rsidR="00825AE0" w:rsidRPr="00825AE0">
        <w:rPr>
          <w:lang w:val="en-US" w:eastAsia="es-ES"/>
        </w:rPr>
        <w:t>ICT</w:t>
      </w:r>
      <w:proofErr w:type="spellEnd"/>
      <w:r w:rsidR="00825AE0" w:rsidRPr="00825AE0">
        <w:rPr>
          <w:lang w:val="en-US" w:eastAsia="es-ES"/>
        </w:rPr>
        <w:t xml:space="preserve">) </w:t>
      </w:r>
      <w:r w:rsidR="00721C29">
        <w:rPr>
          <w:lang w:val="en-US" w:eastAsia="es-ES"/>
        </w:rPr>
        <w:t xml:space="preserve">Development", especially </w:t>
      </w:r>
      <w:r w:rsidR="00825AE0" w:rsidRPr="00825AE0">
        <w:rPr>
          <w:lang w:val="en-US" w:eastAsia="es-ES"/>
        </w:rPr>
        <w:t xml:space="preserve">target 2 on "Bridging the digital divide and </w:t>
      </w:r>
      <w:r w:rsidR="00825AE0">
        <w:rPr>
          <w:lang w:val="en-US" w:eastAsia="es-ES"/>
        </w:rPr>
        <w:t>providing</w:t>
      </w:r>
      <w:r w:rsidR="00825AE0" w:rsidRPr="00825AE0">
        <w:rPr>
          <w:lang w:val="en-US" w:eastAsia="es-ES"/>
        </w:rPr>
        <w:t xml:space="preserve"> broadband </w:t>
      </w:r>
      <w:r w:rsidR="00FE46ED">
        <w:rPr>
          <w:lang w:val="en-US" w:eastAsia="es-ES"/>
        </w:rPr>
        <w:t>for all</w:t>
      </w:r>
      <w:r w:rsidR="00825AE0" w:rsidRPr="00825AE0">
        <w:rPr>
          <w:lang w:val="en-US" w:eastAsia="es-ES"/>
        </w:rPr>
        <w:t>";</w:t>
      </w:r>
    </w:p>
    <w:p w:rsidR="00CA1132" w:rsidRPr="00825AE0" w:rsidRDefault="00CA1132" w:rsidP="00CA1132">
      <w:pPr>
        <w:jc w:val="both"/>
        <w:outlineLvl w:val="0"/>
        <w:rPr>
          <w:i/>
          <w:lang w:val="en-US" w:eastAsia="es-ES"/>
        </w:rPr>
      </w:pPr>
    </w:p>
    <w:p w:rsidR="00FE46ED" w:rsidRDefault="00CA1132" w:rsidP="00CA1132">
      <w:pPr>
        <w:jc w:val="both"/>
        <w:outlineLvl w:val="0"/>
        <w:rPr>
          <w:lang w:val="en-US" w:eastAsia="es-ES"/>
        </w:rPr>
      </w:pPr>
      <w:r w:rsidRPr="00FE46ED">
        <w:rPr>
          <w:i/>
          <w:lang w:val="en-US" w:eastAsia="es-ES"/>
        </w:rPr>
        <w:t>c)</w:t>
      </w:r>
      <w:r w:rsidR="00FE46ED" w:rsidRPr="00FE46ED">
        <w:rPr>
          <w:i/>
          <w:lang w:val="en-US" w:eastAsia="es-ES"/>
        </w:rPr>
        <w:t xml:space="preserve"> </w:t>
      </w:r>
      <w:r w:rsidR="00FE46ED" w:rsidRPr="00FE46ED">
        <w:rPr>
          <w:lang w:val="en-US" w:eastAsia="es-ES"/>
        </w:rPr>
        <w:t>Resolution 139 (Rev.</w:t>
      </w:r>
      <w:r w:rsidR="00045620">
        <w:rPr>
          <w:lang w:val="en-US" w:eastAsia="es-ES"/>
        </w:rPr>
        <w:t xml:space="preserve"> </w:t>
      </w:r>
      <w:proofErr w:type="spellStart"/>
      <w:r w:rsidR="00FE46ED" w:rsidRPr="00FE46ED">
        <w:rPr>
          <w:lang w:val="en-US" w:eastAsia="es-ES"/>
        </w:rPr>
        <w:t>Busan</w:t>
      </w:r>
      <w:proofErr w:type="spellEnd"/>
      <w:r w:rsidR="00FE46ED" w:rsidRPr="00FE46ED">
        <w:rPr>
          <w:lang w:val="en-US" w:eastAsia="es-ES"/>
        </w:rPr>
        <w:t xml:space="preserve"> 2014) of the Plenipotentiary Conference on </w:t>
      </w:r>
      <w:r w:rsidR="00826199">
        <w:rPr>
          <w:lang w:val="en-US" w:eastAsia="es-ES"/>
        </w:rPr>
        <w:t>"</w:t>
      </w:r>
      <w:r w:rsidR="00721C29" w:rsidRPr="00721C29">
        <w:rPr>
          <w:lang w:val="en-US"/>
        </w:rPr>
        <w:t>the use of telecommunication/information and communication technologies to bridge the digital divide and build an inclusive information society</w:t>
      </w:r>
      <w:r w:rsidR="00826199">
        <w:rPr>
          <w:lang w:val="en-US"/>
        </w:rPr>
        <w:t>"</w:t>
      </w:r>
      <w:r w:rsidR="00FE46ED" w:rsidRPr="00FE46ED">
        <w:rPr>
          <w:lang w:val="en-US" w:eastAsia="es-ES"/>
        </w:rPr>
        <w:t>;</w:t>
      </w:r>
    </w:p>
    <w:p w:rsidR="00CA1132" w:rsidRPr="00FE46ED" w:rsidRDefault="00FE46ED" w:rsidP="00CA1132">
      <w:pPr>
        <w:jc w:val="both"/>
        <w:outlineLvl w:val="0"/>
        <w:rPr>
          <w:lang w:val="en-US" w:eastAsia="es-ES"/>
        </w:rPr>
      </w:pPr>
      <w:r w:rsidRPr="00FE46ED">
        <w:rPr>
          <w:lang w:val="en-US" w:eastAsia="es-ES"/>
        </w:rPr>
        <w:t xml:space="preserve"> </w:t>
      </w:r>
    </w:p>
    <w:p w:rsidR="00CA1132" w:rsidRPr="00CE6F08" w:rsidRDefault="00CA1132" w:rsidP="00CA1132">
      <w:pPr>
        <w:jc w:val="both"/>
        <w:outlineLvl w:val="0"/>
        <w:rPr>
          <w:lang w:val="en-US" w:eastAsia="es-ES"/>
        </w:rPr>
      </w:pPr>
      <w:r w:rsidRPr="00CE6F08">
        <w:rPr>
          <w:i/>
          <w:lang w:val="en-US" w:eastAsia="es-ES"/>
        </w:rPr>
        <w:t xml:space="preserve">d) </w:t>
      </w:r>
      <w:r w:rsidR="00CE6F08" w:rsidRPr="00CE6F08">
        <w:rPr>
          <w:lang w:val="en-US" w:eastAsia="es-ES"/>
        </w:rPr>
        <w:t>Resolution 11 (Rev.</w:t>
      </w:r>
      <w:r w:rsidR="00045620">
        <w:rPr>
          <w:lang w:val="en-US" w:eastAsia="es-ES"/>
        </w:rPr>
        <w:t xml:space="preserve"> </w:t>
      </w:r>
      <w:r w:rsidR="00CE6F08" w:rsidRPr="00CE6F08">
        <w:rPr>
          <w:lang w:val="en-US" w:eastAsia="es-ES"/>
        </w:rPr>
        <w:t>Buenos Aires 2017) of the World Telecommunication Development Conference (</w:t>
      </w:r>
      <w:proofErr w:type="spellStart"/>
      <w:r w:rsidR="00CE6F08" w:rsidRPr="00CE6F08">
        <w:rPr>
          <w:lang w:val="en-US" w:eastAsia="es-ES"/>
        </w:rPr>
        <w:t>WTDC</w:t>
      </w:r>
      <w:proofErr w:type="spellEnd"/>
      <w:r w:rsidR="00CE6F08" w:rsidRPr="00CE6F08">
        <w:rPr>
          <w:lang w:val="en-US" w:eastAsia="es-ES"/>
        </w:rPr>
        <w:t xml:space="preserve">) on "Telecommunication/information and communication technology services in rural, isolated and </w:t>
      </w:r>
      <w:r w:rsidR="00CE6F08">
        <w:rPr>
          <w:lang w:val="en-US" w:eastAsia="es-ES"/>
        </w:rPr>
        <w:t xml:space="preserve">poorly </w:t>
      </w:r>
      <w:r w:rsidR="00CE6F08" w:rsidRPr="00CE6F08">
        <w:rPr>
          <w:lang w:val="en-US" w:eastAsia="es-ES"/>
        </w:rPr>
        <w:t>served areas and indigenous communities",</w:t>
      </w:r>
    </w:p>
    <w:p w:rsidR="00CA1132" w:rsidRPr="00CE6F08" w:rsidRDefault="00CA1132" w:rsidP="00CA1132">
      <w:pPr>
        <w:jc w:val="both"/>
        <w:outlineLvl w:val="0"/>
        <w:rPr>
          <w:lang w:val="en-US" w:eastAsia="es-ES"/>
        </w:rPr>
      </w:pPr>
    </w:p>
    <w:p w:rsidR="00CA1132" w:rsidRPr="00CE6F08" w:rsidRDefault="00CA1132" w:rsidP="00CA1132">
      <w:pPr>
        <w:jc w:val="both"/>
        <w:outlineLvl w:val="0"/>
        <w:rPr>
          <w:lang w:val="en-US" w:eastAsia="es-ES"/>
        </w:rPr>
      </w:pPr>
      <w:r w:rsidRPr="00CE6F08">
        <w:rPr>
          <w:i/>
          <w:lang w:val="en-US" w:eastAsia="es-ES"/>
        </w:rPr>
        <w:t>e</w:t>
      </w:r>
      <w:r w:rsidRPr="00CE6F08">
        <w:rPr>
          <w:lang w:val="en-US" w:eastAsia="es-ES"/>
        </w:rPr>
        <w:t xml:space="preserve">) </w:t>
      </w:r>
      <w:r w:rsidR="00CE6F08" w:rsidRPr="00CE6F08">
        <w:rPr>
          <w:lang w:val="en-US" w:eastAsia="es-ES"/>
        </w:rPr>
        <w:t>Resolution 37 (Rev.</w:t>
      </w:r>
      <w:r w:rsidR="00045620">
        <w:rPr>
          <w:lang w:val="en-US" w:eastAsia="es-ES"/>
        </w:rPr>
        <w:t xml:space="preserve"> </w:t>
      </w:r>
      <w:r w:rsidR="00CE6F08" w:rsidRPr="00CE6F08">
        <w:rPr>
          <w:lang w:val="en-US" w:eastAsia="es-ES"/>
        </w:rPr>
        <w:t xml:space="preserve">Buenos Aires 2017) of the World Telecommunication Development Conference </w:t>
      </w:r>
      <w:r w:rsidR="00112F2F" w:rsidRPr="00CE6F08">
        <w:rPr>
          <w:lang w:val="en-US" w:eastAsia="es-ES"/>
        </w:rPr>
        <w:t>(</w:t>
      </w:r>
      <w:proofErr w:type="spellStart"/>
      <w:r w:rsidR="00112F2F" w:rsidRPr="00CE6F08">
        <w:rPr>
          <w:lang w:val="en-US" w:eastAsia="es-ES"/>
        </w:rPr>
        <w:t>WTDC</w:t>
      </w:r>
      <w:proofErr w:type="spellEnd"/>
      <w:r w:rsidR="00112F2F" w:rsidRPr="00CE6F08">
        <w:rPr>
          <w:lang w:val="en-US" w:eastAsia="es-ES"/>
        </w:rPr>
        <w:t xml:space="preserve">) </w:t>
      </w:r>
      <w:r w:rsidR="00CE6F08" w:rsidRPr="00CE6F08">
        <w:rPr>
          <w:lang w:val="en-US" w:eastAsia="es-ES"/>
        </w:rPr>
        <w:t xml:space="preserve">on </w:t>
      </w:r>
      <w:r w:rsidR="00CE6F08">
        <w:rPr>
          <w:lang w:val="en-US" w:eastAsia="es-ES"/>
        </w:rPr>
        <w:t>"</w:t>
      </w:r>
      <w:r w:rsidR="00CE6F08" w:rsidRPr="00CE6F08">
        <w:rPr>
          <w:lang w:val="en-US" w:eastAsia="es-ES"/>
        </w:rPr>
        <w:t>Bridging the Digital Divide";</w:t>
      </w:r>
    </w:p>
    <w:p w:rsidR="00CA1132" w:rsidRPr="00CE6F08" w:rsidRDefault="00CA1132" w:rsidP="00CA1132">
      <w:pPr>
        <w:jc w:val="both"/>
        <w:outlineLvl w:val="0"/>
        <w:rPr>
          <w:lang w:val="en-US" w:eastAsia="es-ES"/>
        </w:rPr>
      </w:pPr>
    </w:p>
    <w:p w:rsidR="00CA1132" w:rsidRPr="00997CDA" w:rsidRDefault="00045620" w:rsidP="00CA1132">
      <w:pPr>
        <w:ind w:firstLine="708"/>
        <w:jc w:val="both"/>
        <w:rPr>
          <w:i/>
          <w:lang w:val="en-US" w:eastAsia="es-ES"/>
        </w:rPr>
      </w:pPr>
      <w:proofErr w:type="gramStart"/>
      <w:r w:rsidRPr="00997CDA">
        <w:rPr>
          <w:i/>
          <w:lang w:val="en-US" w:eastAsia="es-ES"/>
        </w:rPr>
        <w:t>further</w:t>
      </w:r>
      <w:proofErr w:type="gramEnd"/>
      <w:r w:rsidRPr="00997CDA">
        <w:rPr>
          <w:i/>
          <w:lang w:val="en-US" w:eastAsia="es-ES"/>
        </w:rPr>
        <w:t xml:space="preserve"> considering</w:t>
      </w:r>
      <w:r w:rsidR="00CA1132" w:rsidRPr="00997CDA">
        <w:rPr>
          <w:i/>
          <w:lang w:val="en-US" w:eastAsia="es-ES"/>
        </w:rPr>
        <w:tab/>
      </w:r>
    </w:p>
    <w:p w:rsidR="00CA1132" w:rsidRPr="00997CDA" w:rsidRDefault="00CA1132" w:rsidP="00CA1132">
      <w:pPr>
        <w:jc w:val="both"/>
        <w:rPr>
          <w:lang w:val="en-US" w:eastAsia="es-ES"/>
        </w:rPr>
      </w:pPr>
    </w:p>
    <w:p w:rsidR="00CA1132" w:rsidRPr="00045620" w:rsidRDefault="00CA1132" w:rsidP="00CA1132">
      <w:pPr>
        <w:spacing w:line="276" w:lineRule="auto"/>
        <w:jc w:val="both"/>
        <w:rPr>
          <w:lang w:val="en-US" w:eastAsia="es-PE"/>
        </w:rPr>
      </w:pPr>
      <w:r w:rsidRPr="00045620">
        <w:rPr>
          <w:i/>
          <w:lang w:val="en-US" w:eastAsia="es-ES"/>
        </w:rPr>
        <w:t>a</w:t>
      </w:r>
      <w:r w:rsidRPr="00045620">
        <w:rPr>
          <w:lang w:val="en-US" w:eastAsia="es-ES"/>
        </w:rPr>
        <w:t>)</w:t>
      </w:r>
      <w:r w:rsidR="00AE16D7">
        <w:rPr>
          <w:lang w:val="en-US"/>
        </w:rPr>
        <w:t xml:space="preserve"> </w:t>
      </w:r>
      <w:r w:rsidR="00045620" w:rsidRPr="00045620">
        <w:rPr>
          <w:lang w:val="en-US"/>
        </w:rPr>
        <w:t xml:space="preserve">Recommendation </w:t>
      </w:r>
      <w:proofErr w:type="spellStart"/>
      <w:r w:rsidR="00045620" w:rsidRPr="00045620">
        <w:rPr>
          <w:lang w:val="en-US"/>
        </w:rPr>
        <w:t>ITU</w:t>
      </w:r>
      <w:proofErr w:type="spellEnd"/>
      <w:r w:rsidR="00045620" w:rsidRPr="00045620">
        <w:rPr>
          <w:lang w:val="en-US"/>
        </w:rPr>
        <w:t>-D 19 (Rev. Buenos Aires 2017) of the World Telecommu</w:t>
      </w:r>
      <w:r w:rsidR="00826199">
        <w:rPr>
          <w:lang w:val="en-US"/>
        </w:rPr>
        <w:t>nication Development Conference</w:t>
      </w:r>
      <w:r w:rsidR="00112F2F">
        <w:rPr>
          <w:lang w:val="en-US"/>
        </w:rPr>
        <w:t xml:space="preserve"> </w:t>
      </w:r>
      <w:r w:rsidR="00112F2F" w:rsidRPr="00CE6F08">
        <w:rPr>
          <w:lang w:val="en-US" w:eastAsia="es-ES"/>
        </w:rPr>
        <w:t>(</w:t>
      </w:r>
      <w:proofErr w:type="spellStart"/>
      <w:r w:rsidR="00112F2F" w:rsidRPr="00CE6F08">
        <w:rPr>
          <w:lang w:val="en-US" w:eastAsia="es-ES"/>
        </w:rPr>
        <w:t>WTDC</w:t>
      </w:r>
      <w:proofErr w:type="spellEnd"/>
      <w:r w:rsidR="00112F2F" w:rsidRPr="00CE6F08">
        <w:rPr>
          <w:lang w:val="en-US" w:eastAsia="es-ES"/>
        </w:rPr>
        <w:t>)</w:t>
      </w:r>
      <w:r w:rsidR="00045620" w:rsidRPr="00045620">
        <w:rPr>
          <w:lang w:val="en-US"/>
        </w:rPr>
        <w:t xml:space="preserve">, which states: </w:t>
      </w:r>
    </w:p>
    <w:p w:rsidR="00CA1132" w:rsidRPr="00045620" w:rsidRDefault="00CA1132" w:rsidP="00CA1132">
      <w:pPr>
        <w:spacing w:line="276" w:lineRule="auto"/>
        <w:ind w:left="700" w:hanging="700"/>
        <w:jc w:val="both"/>
        <w:rPr>
          <w:szCs w:val="22"/>
          <w:lang w:val="en-US"/>
        </w:rPr>
      </w:pPr>
      <w:r w:rsidRPr="00045620">
        <w:rPr>
          <w:szCs w:val="22"/>
          <w:lang w:val="en-US"/>
        </w:rPr>
        <w:t>-</w:t>
      </w:r>
      <w:r w:rsidRPr="00045620">
        <w:rPr>
          <w:szCs w:val="22"/>
          <w:lang w:val="en-US"/>
        </w:rPr>
        <w:tab/>
      </w:r>
      <w:r w:rsidR="00045620" w:rsidRPr="00045620">
        <w:rPr>
          <w:szCs w:val="22"/>
          <w:lang w:val="en-US"/>
        </w:rPr>
        <w:t>that it is important to consider small operators and non-profit operators as community-based, through appropriate regulatory measures that allow them to access essential infrastructure on fair terms in order to provide broadband connectivity to users in rural and remote areas, taking advantage of technological advances;</w:t>
      </w:r>
    </w:p>
    <w:p w:rsidR="00CA1132" w:rsidRPr="00781A1A" w:rsidRDefault="00CA1132" w:rsidP="00CA1132">
      <w:pPr>
        <w:spacing w:line="276" w:lineRule="auto"/>
        <w:ind w:left="700" w:hanging="700"/>
        <w:jc w:val="both"/>
        <w:rPr>
          <w:szCs w:val="22"/>
          <w:lang w:val="en-US"/>
        </w:rPr>
      </w:pPr>
      <w:r w:rsidRPr="00781A1A">
        <w:rPr>
          <w:szCs w:val="22"/>
          <w:lang w:val="en-US"/>
        </w:rPr>
        <w:lastRenderedPageBreak/>
        <w:t>-</w:t>
      </w:r>
      <w:r w:rsidRPr="00781A1A">
        <w:rPr>
          <w:szCs w:val="22"/>
          <w:lang w:val="en-US"/>
        </w:rPr>
        <w:tab/>
      </w:r>
      <w:r w:rsidR="00781A1A" w:rsidRPr="00781A1A">
        <w:rPr>
          <w:szCs w:val="22"/>
          <w:lang w:val="en-US"/>
        </w:rPr>
        <w:t>that it is also important that administrations, in their radio spectrum planning and licensing activities, consider mechanisms to facilitate the deployment of broadband services in rural and remote areas through small non-profit operators,</w:t>
      </w:r>
    </w:p>
    <w:p w:rsidR="00CA1132" w:rsidRPr="00117B76" w:rsidRDefault="00CA1132" w:rsidP="00CA1132">
      <w:pPr>
        <w:spacing w:line="276" w:lineRule="auto"/>
        <w:ind w:left="700" w:hanging="700"/>
        <w:jc w:val="both"/>
        <w:rPr>
          <w:szCs w:val="22"/>
          <w:lang w:val="en-US"/>
        </w:rPr>
      </w:pPr>
      <w:r w:rsidRPr="00117B76">
        <w:rPr>
          <w:szCs w:val="22"/>
          <w:lang w:val="en-US"/>
        </w:rPr>
        <w:t>-</w:t>
      </w:r>
      <w:r w:rsidRPr="00117B76">
        <w:rPr>
          <w:szCs w:val="22"/>
          <w:lang w:val="en-US"/>
        </w:rPr>
        <w:tab/>
      </w:r>
      <w:r w:rsidR="00117B76" w:rsidRPr="00117B76">
        <w:rPr>
          <w:szCs w:val="22"/>
          <w:lang w:val="en-US"/>
        </w:rPr>
        <w:t>that business models that can achieve operational and financial sustainability can be operated by local entrepreneurs supported by a variety of initiatives and that these facilities, where feasible, could be supported by Universal Service Funds, as an essential com</w:t>
      </w:r>
      <w:r w:rsidR="00117B76">
        <w:rPr>
          <w:szCs w:val="22"/>
          <w:lang w:val="en-US"/>
        </w:rPr>
        <w:t>ponent of rural communications;</w:t>
      </w:r>
      <w:r w:rsidRPr="00117B76">
        <w:rPr>
          <w:szCs w:val="22"/>
          <w:lang w:val="en-US"/>
        </w:rPr>
        <w:t xml:space="preserve"> </w:t>
      </w:r>
    </w:p>
    <w:p w:rsidR="00CA1132" w:rsidRPr="00117B76" w:rsidRDefault="00CA1132" w:rsidP="00CA1132">
      <w:pPr>
        <w:spacing w:line="276" w:lineRule="auto"/>
        <w:ind w:left="700" w:hanging="700"/>
        <w:jc w:val="both"/>
        <w:rPr>
          <w:szCs w:val="22"/>
          <w:lang w:val="en-US"/>
        </w:rPr>
      </w:pPr>
    </w:p>
    <w:p w:rsidR="00CA1132" w:rsidRPr="007E604A" w:rsidRDefault="00CA1132" w:rsidP="00CA1132">
      <w:pPr>
        <w:spacing w:line="276" w:lineRule="auto"/>
        <w:jc w:val="both"/>
        <w:rPr>
          <w:lang w:val="en-US"/>
        </w:rPr>
      </w:pPr>
      <w:r w:rsidRPr="007E604A">
        <w:rPr>
          <w:i/>
          <w:lang w:val="en-US"/>
        </w:rPr>
        <w:t>c</w:t>
      </w:r>
      <w:r w:rsidRPr="007E604A">
        <w:rPr>
          <w:lang w:val="en-US"/>
        </w:rPr>
        <w:t>)</w:t>
      </w:r>
      <w:r w:rsidRPr="007E604A">
        <w:rPr>
          <w:lang w:val="en-US"/>
        </w:rPr>
        <w:tab/>
      </w:r>
      <w:r w:rsidR="007E604A" w:rsidRPr="007E604A">
        <w:rPr>
          <w:lang w:val="en-US"/>
        </w:rPr>
        <w:t xml:space="preserve">Recommendation </w:t>
      </w:r>
      <w:proofErr w:type="spellStart"/>
      <w:r w:rsidR="007E604A" w:rsidRPr="007E604A">
        <w:rPr>
          <w:lang w:val="en-US"/>
        </w:rPr>
        <w:t>ITU</w:t>
      </w:r>
      <w:proofErr w:type="spellEnd"/>
      <w:r w:rsidR="007E604A" w:rsidRPr="007E604A">
        <w:rPr>
          <w:lang w:val="en-US"/>
        </w:rPr>
        <w:t xml:space="preserve">-D 20 (Rev. Buenos Aires 2017) on </w:t>
      </w:r>
      <w:r w:rsidR="0022162E">
        <w:rPr>
          <w:lang w:val="en-US"/>
        </w:rPr>
        <w:t>"</w:t>
      </w:r>
      <w:r w:rsidR="007E604A" w:rsidRPr="007E604A">
        <w:rPr>
          <w:lang w:val="en-US"/>
        </w:rPr>
        <w:t>Policy and regulatory initiatives for developing telecommunications/</w:t>
      </w:r>
      <w:proofErr w:type="spellStart"/>
      <w:r w:rsidR="007E604A" w:rsidRPr="007E604A">
        <w:rPr>
          <w:lang w:val="en-US"/>
        </w:rPr>
        <w:t>ICTs</w:t>
      </w:r>
      <w:proofErr w:type="spellEnd"/>
      <w:r w:rsidR="007E604A" w:rsidRPr="007E604A">
        <w:rPr>
          <w:lang w:val="en-US"/>
        </w:rPr>
        <w:t>/broadband in rural and remote areas.</w:t>
      </w:r>
      <w:r w:rsidR="007E604A">
        <w:rPr>
          <w:lang w:val="en-US"/>
        </w:rPr>
        <w:t>"</w:t>
      </w:r>
    </w:p>
    <w:p w:rsidR="00CA1132" w:rsidRPr="007E604A" w:rsidRDefault="00CA1132" w:rsidP="00CA1132">
      <w:pPr>
        <w:jc w:val="both"/>
        <w:outlineLvl w:val="0"/>
        <w:rPr>
          <w:lang w:val="en-US" w:eastAsia="es-ES"/>
        </w:rPr>
      </w:pPr>
    </w:p>
    <w:p w:rsidR="00CA1132" w:rsidRPr="007E604A" w:rsidRDefault="007E604A" w:rsidP="00CA1132">
      <w:pPr>
        <w:ind w:firstLine="708"/>
        <w:jc w:val="both"/>
        <w:rPr>
          <w:i/>
          <w:lang w:val="en-US" w:eastAsia="es-ES"/>
        </w:rPr>
      </w:pPr>
      <w:r w:rsidRPr="007E604A">
        <w:rPr>
          <w:i/>
          <w:lang w:val="en-US" w:eastAsia="es-ES"/>
        </w:rPr>
        <w:t>Highlighting</w:t>
      </w:r>
    </w:p>
    <w:p w:rsidR="00CA1132" w:rsidRPr="007E604A" w:rsidRDefault="00CA1132" w:rsidP="00CA1132">
      <w:pPr>
        <w:ind w:firstLine="708"/>
        <w:jc w:val="both"/>
        <w:rPr>
          <w:i/>
          <w:lang w:val="en-US" w:eastAsia="es-ES"/>
        </w:rPr>
      </w:pPr>
    </w:p>
    <w:p w:rsidR="00CA1132" w:rsidRPr="007E604A" w:rsidRDefault="00CA1132" w:rsidP="00CA1132">
      <w:pPr>
        <w:jc w:val="both"/>
        <w:rPr>
          <w:i/>
          <w:lang w:val="en-US" w:eastAsia="es-ES"/>
        </w:rPr>
      </w:pPr>
      <w:r w:rsidRPr="007E604A">
        <w:rPr>
          <w:bCs/>
          <w:i/>
          <w:lang w:val="en-US" w:eastAsia="es-ES"/>
        </w:rPr>
        <w:t>a</w:t>
      </w:r>
      <w:r w:rsidRPr="007E604A">
        <w:rPr>
          <w:b/>
          <w:bCs/>
          <w:lang w:val="en-US" w:eastAsia="es-ES"/>
        </w:rPr>
        <w:t>)</w:t>
      </w:r>
      <w:r w:rsidR="00AE16D7">
        <w:rPr>
          <w:b/>
          <w:bCs/>
          <w:lang w:val="en-US" w:eastAsia="es-ES"/>
        </w:rPr>
        <w:t xml:space="preserve"> </w:t>
      </w:r>
      <w:r w:rsidR="007E604A" w:rsidRPr="007E604A">
        <w:rPr>
          <w:bCs/>
          <w:lang w:val="en-US" w:eastAsia="es-ES"/>
        </w:rPr>
        <w:t xml:space="preserve">that the Declaration of Principles of the 2004 </w:t>
      </w:r>
      <w:r w:rsidR="00112F2F">
        <w:rPr>
          <w:bCs/>
          <w:lang w:val="en-US" w:eastAsia="es-ES"/>
        </w:rPr>
        <w:t xml:space="preserve">World </w:t>
      </w:r>
      <w:r w:rsidR="00112F2F" w:rsidRPr="007E604A">
        <w:rPr>
          <w:bCs/>
          <w:lang w:val="en-US" w:eastAsia="es-ES"/>
        </w:rPr>
        <w:t xml:space="preserve">Summit </w:t>
      </w:r>
      <w:r w:rsidR="00112F2F">
        <w:rPr>
          <w:bCs/>
          <w:lang w:val="en-US" w:eastAsia="es-ES"/>
        </w:rPr>
        <w:t xml:space="preserve">on the </w:t>
      </w:r>
      <w:r w:rsidR="007E604A" w:rsidRPr="007E604A">
        <w:rPr>
          <w:bCs/>
          <w:lang w:val="en-US" w:eastAsia="es-ES"/>
        </w:rPr>
        <w:t xml:space="preserve">Information Society recognizes the common commitment to building an inclusive Information Society for sustainable development and improving quality of life for all, noting that connectivity is an indispensable enabling factor and that universal, ubiquitous, equitable and affordable access to </w:t>
      </w:r>
      <w:proofErr w:type="spellStart"/>
      <w:r w:rsidR="007E604A" w:rsidRPr="007E604A">
        <w:rPr>
          <w:bCs/>
          <w:lang w:val="en-US" w:eastAsia="es-ES"/>
        </w:rPr>
        <w:t>ICT</w:t>
      </w:r>
      <w:proofErr w:type="spellEnd"/>
      <w:r w:rsidR="007E604A" w:rsidRPr="007E604A">
        <w:rPr>
          <w:bCs/>
          <w:lang w:val="en-US" w:eastAsia="es-ES"/>
        </w:rPr>
        <w:t xml:space="preserve"> infrastructure and services is one of its major challenges,</w:t>
      </w:r>
      <w:r w:rsidR="00AE16D7">
        <w:rPr>
          <w:bCs/>
          <w:lang w:val="en-US" w:eastAsia="es-ES"/>
        </w:rPr>
        <w:t xml:space="preserve"> </w:t>
      </w:r>
      <w:r w:rsidR="007E604A" w:rsidRPr="007E604A">
        <w:rPr>
          <w:bCs/>
          <w:lang w:val="en-US" w:eastAsia="es-ES"/>
        </w:rPr>
        <w:t>and that if they are properly developed, adapted to regional, national and local conditions, easily accessible and affordable, using broadband and innovative technologies, it is possible to accelerate the economic and social progress of countries, as well as the well-being of all individuals, communities and peoples;</w:t>
      </w:r>
    </w:p>
    <w:p w:rsidR="00CA1132" w:rsidRPr="007E604A" w:rsidRDefault="00CA1132" w:rsidP="00CA1132">
      <w:pPr>
        <w:jc w:val="both"/>
        <w:rPr>
          <w:i/>
          <w:iCs/>
          <w:lang w:val="en-US"/>
        </w:rPr>
      </w:pPr>
    </w:p>
    <w:p w:rsidR="00CA1132" w:rsidRPr="00E90116" w:rsidRDefault="00CA1132" w:rsidP="00CA1132">
      <w:pPr>
        <w:jc w:val="both"/>
        <w:rPr>
          <w:lang w:val="en-US" w:eastAsia="es-ES"/>
        </w:rPr>
      </w:pPr>
      <w:r w:rsidRPr="00E90116">
        <w:rPr>
          <w:i/>
          <w:lang w:val="en-US" w:eastAsia="es-ES"/>
        </w:rPr>
        <w:t>b</w:t>
      </w:r>
      <w:r w:rsidRPr="00E90116">
        <w:rPr>
          <w:lang w:val="en-US" w:eastAsia="es-ES"/>
        </w:rPr>
        <w:t xml:space="preserve">) </w:t>
      </w:r>
      <w:r w:rsidR="0095773D" w:rsidRPr="00E90116">
        <w:rPr>
          <w:lang w:val="en-US" w:eastAsia="es-ES"/>
        </w:rPr>
        <w:t xml:space="preserve">that Sustainable Development Goals 1 and 9 presented at the 2015 United Nations General Assembly Conference on Sustainable Development state in their targets 1.4 and </w:t>
      </w:r>
      <w:proofErr w:type="spellStart"/>
      <w:r w:rsidR="0095773D" w:rsidRPr="00E90116">
        <w:rPr>
          <w:lang w:val="en-US" w:eastAsia="es-ES"/>
        </w:rPr>
        <w:t>9.c</w:t>
      </w:r>
      <w:proofErr w:type="spellEnd"/>
      <w:r w:rsidR="0095773D" w:rsidRPr="00E90116">
        <w:rPr>
          <w:lang w:val="en-US" w:eastAsia="es-ES"/>
        </w:rPr>
        <w:t xml:space="preserve"> that:</w:t>
      </w:r>
    </w:p>
    <w:p w:rsidR="00997CDA" w:rsidRPr="0055314F" w:rsidRDefault="00997CDA" w:rsidP="00997CDA">
      <w:pPr>
        <w:rPr>
          <w:lang w:val="en-US"/>
        </w:rPr>
      </w:pPr>
      <w:r>
        <w:rPr>
          <w:szCs w:val="22"/>
          <w:lang w:val="en-US" w:eastAsia="es-ES"/>
        </w:rPr>
        <w:t xml:space="preserve"> </w:t>
      </w:r>
      <w:r w:rsidR="00CA1132" w:rsidRPr="00997CDA">
        <w:rPr>
          <w:szCs w:val="22"/>
          <w:lang w:val="en-US" w:eastAsia="es-ES"/>
        </w:rPr>
        <w:t xml:space="preserve">• </w:t>
      </w:r>
      <w:r w:rsidRPr="0055314F">
        <w:rPr>
          <w:lang w:val="en-US"/>
        </w:rPr>
        <w:t>1.4</w:t>
      </w:r>
      <w:r w:rsidR="0022162E">
        <w:rPr>
          <w:lang w:val="en-US"/>
        </w:rPr>
        <w:t>:</w:t>
      </w:r>
      <w:r w:rsidRPr="0055314F">
        <w:rPr>
          <w:lang w:val="en-US"/>
        </w:rPr>
        <w:t xml:space="preserve"> </w:t>
      </w:r>
      <w:r w:rsidR="0022162E">
        <w:rPr>
          <w:lang w:val="en-US"/>
        </w:rPr>
        <w:t>B</w:t>
      </w:r>
      <w:r w:rsidRPr="0055314F">
        <w:rPr>
          <w:lang w:val="en-US"/>
        </w:rPr>
        <w:t>y 2030, it must be ensured that all men and women, particularly the poor and vulnerable,</w:t>
      </w:r>
      <w:r w:rsidR="00112F2F">
        <w:rPr>
          <w:lang w:val="en-US"/>
        </w:rPr>
        <w:t xml:space="preserve"> </w:t>
      </w:r>
      <w:r w:rsidRPr="0055314F">
        <w:rPr>
          <w:lang w:val="en-US"/>
        </w:rPr>
        <w:t>have equal rights to economic resources, as well as access to basic services and appropriate new technologies,</w:t>
      </w:r>
      <w:r>
        <w:rPr>
          <w:lang w:val="en-US"/>
        </w:rPr>
        <w:t xml:space="preserve"> </w:t>
      </w:r>
      <w:r w:rsidRPr="0055314F">
        <w:rPr>
          <w:lang w:val="en-US"/>
        </w:rPr>
        <w:t>among others</w:t>
      </w:r>
      <w:r w:rsidR="0022162E">
        <w:rPr>
          <w:lang w:val="en-US"/>
        </w:rPr>
        <w:t>;</w:t>
      </w:r>
    </w:p>
    <w:p w:rsidR="00997CDA" w:rsidRPr="005B7A91" w:rsidRDefault="0022162E" w:rsidP="00997CDA">
      <w:pPr>
        <w:rPr>
          <w:lang w:val="en-US"/>
        </w:rPr>
      </w:pPr>
      <w:r>
        <w:rPr>
          <w:lang w:val="en-US"/>
        </w:rPr>
        <w:t xml:space="preserve">• </w:t>
      </w:r>
      <w:proofErr w:type="spellStart"/>
      <w:r>
        <w:rPr>
          <w:lang w:val="en-US"/>
        </w:rPr>
        <w:t>9.c</w:t>
      </w:r>
      <w:proofErr w:type="spellEnd"/>
      <w:r>
        <w:rPr>
          <w:lang w:val="en-US"/>
        </w:rPr>
        <w:t>:</w:t>
      </w:r>
      <w:r w:rsidR="00997CDA" w:rsidRPr="005B7A91">
        <w:rPr>
          <w:lang w:val="en-US"/>
        </w:rPr>
        <w:t xml:space="preserve"> Access to information and communication technology should be significantly increased and efforts should be made to provide universal and affordable access to the Internet in the least developed countries by 2020;</w:t>
      </w:r>
    </w:p>
    <w:p w:rsidR="00CA1132" w:rsidRPr="00997CDA" w:rsidRDefault="00CA1132" w:rsidP="00CA1132">
      <w:pPr>
        <w:ind w:left="708"/>
        <w:jc w:val="both"/>
        <w:rPr>
          <w:szCs w:val="22"/>
          <w:lang w:val="en-US" w:eastAsia="es-ES"/>
        </w:rPr>
      </w:pPr>
    </w:p>
    <w:p w:rsidR="00CA1132" w:rsidRPr="00997CDA" w:rsidRDefault="00CA1132" w:rsidP="00CA1132">
      <w:pPr>
        <w:spacing w:line="276" w:lineRule="auto"/>
        <w:ind w:left="700" w:hanging="700"/>
        <w:jc w:val="both"/>
        <w:rPr>
          <w:lang w:val="en-US" w:eastAsia="es-ES"/>
        </w:rPr>
      </w:pPr>
      <w:r w:rsidRPr="00997CDA">
        <w:rPr>
          <w:i/>
          <w:lang w:val="en-US" w:eastAsia="es-ES"/>
        </w:rPr>
        <w:t>e</w:t>
      </w:r>
      <w:r w:rsidRPr="00997CDA">
        <w:rPr>
          <w:lang w:val="en-US" w:eastAsia="es-ES"/>
        </w:rPr>
        <w:t xml:space="preserve">) </w:t>
      </w:r>
      <w:r w:rsidR="00997CDA" w:rsidRPr="00997CDA">
        <w:rPr>
          <w:lang w:val="en-US" w:eastAsia="es-ES"/>
        </w:rPr>
        <w:t>that, during the World Summit on the Information Society Forum held in Geneva from 19 to 23 March 2018, it was recognized that community networks operate through the participation of local communities in the design, development, deployment and management of shared infrastructure as a common, community-owned and democratically operated resource</w:t>
      </w:r>
      <w:r w:rsidR="00997CDA">
        <w:rPr>
          <w:lang w:val="en-US" w:eastAsia="es-ES"/>
        </w:rPr>
        <w:t>, shown</w:t>
      </w:r>
      <w:r w:rsidR="00997CDA" w:rsidRPr="00997CDA">
        <w:rPr>
          <w:lang w:val="en-US" w:eastAsia="es-ES"/>
        </w:rPr>
        <w:t xml:space="preserve"> to be viable, affordable and sustainable solutions to reduce the digital divide;</w:t>
      </w:r>
    </w:p>
    <w:p w:rsidR="00CA1132" w:rsidRPr="00997CDA" w:rsidRDefault="00CA1132" w:rsidP="00CA1132">
      <w:pPr>
        <w:jc w:val="both"/>
        <w:rPr>
          <w:lang w:val="en-US" w:eastAsia="es-ES"/>
        </w:rPr>
      </w:pPr>
    </w:p>
    <w:p w:rsidR="00CA1132" w:rsidRPr="00721C29" w:rsidRDefault="00CA1132" w:rsidP="00CA1132">
      <w:pPr>
        <w:pStyle w:val="Call"/>
        <w:spacing w:line="276" w:lineRule="auto"/>
        <w:jc w:val="both"/>
      </w:pPr>
      <w:r w:rsidRPr="00721C29">
        <w:rPr>
          <w:rFonts w:ascii="Times New Roman" w:hAnsi="Times New Roman"/>
          <w:szCs w:val="24"/>
        </w:rPr>
        <w:t>Reco</w:t>
      </w:r>
      <w:r w:rsidR="008D096B" w:rsidRPr="00721C29">
        <w:rPr>
          <w:rFonts w:ascii="Times New Roman" w:hAnsi="Times New Roman"/>
          <w:szCs w:val="24"/>
        </w:rPr>
        <w:t>gnizing</w:t>
      </w:r>
    </w:p>
    <w:p w:rsidR="00CA1132" w:rsidRPr="00D031ED" w:rsidRDefault="00CA1132" w:rsidP="00E34C10">
      <w:pPr>
        <w:jc w:val="both"/>
        <w:rPr>
          <w:lang w:val="en-US" w:eastAsia="es-ES_tradnl"/>
        </w:rPr>
      </w:pPr>
      <w:r w:rsidRPr="00D031ED">
        <w:rPr>
          <w:i/>
          <w:lang w:val="en-US"/>
        </w:rPr>
        <w:t>a)</w:t>
      </w:r>
      <w:r w:rsidR="008D096B" w:rsidRPr="00D031ED">
        <w:rPr>
          <w:i/>
          <w:lang w:val="en-US"/>
        </w:rPr>
        <w:t xml:space="preserve"> </w:t>
      </w:r>
      <w:r w:rsidR="008D096B" w:rsidRPr="00D031ED">
        <w:rPr>
          <w:lang w:val="en-US"/>
        </w:rPr>
        <w:t>That the Resolution adopted by the Economic and Social Council on 6 July 2017 entitled "Assessment of progress made in the implementation of and follow-up to the outcomes of the World Summit on the Information Society" concluded, inter alia, that:</w:t>
      </w:r>
    </w:p>
    <w:p w:rsidR="008111A5" w:rsidRPr="00705187" w:rsidRDefault="00CA1132" w:rsidP="00E30385">
      <w:pPr>
        <w:jc w:val="both"/>
        <w:rPr>
          <w:szCs w:val="22"/>
          <w:lang w:val="en-US"/>
        </w:rPr>
      </w:pPr>
      <w:r w:rsidRPr="00705187">
        <w:rPr>
          <w:szCs w:val="22"/>
          <w:lang w:val="en-US"/>
        </w:rPr>
        <w:t>-</w:t>
      </w:r>
      <w:r w:rsidRPr="00705187">
        <w:rPr>
          <w:szCs w:val="22"/>
          <w:lang w:val="en-US"/>
        </w:rPr>
        <w:tab/>
      </w:r>
      <w:proofErr w:type="gramStart"/>
      <w:r w:rsidR="00705187" w:rsidRPr="00705187">
        <w:rPr>
          <w:szCs w:val="22"/>
          <w:lang w:val="en-US"/>
        </w:rPr>
        <w:t>about</w:t>
      </w:r>
      <w:proofErr w:type="gramEnd"/>
      <w:r w:rsidR="00705187" w:rsidRPr="00705187">
        <w:rPr>
          <w:szCs w:val="22"/>
          <w:lang w:val="en-US"/>
        </w:rPr>
        <w:t xml:space="preserve"> four billion people remain disconnected from the Internet and more than one billion have no acce</w:t>
      </w:r>
      <w:r w:rsidR="00705187">
        <w:rPr>
          <w:szCs w:val="22"/>
          <w:lang w:val="en-US"/>
        </w:rPr>
        <w:t>ss to basic telephone services;</w:t>
      </w:r>
      <w:r w:rsidRPr="00705187">
        <w:rPr>
          <w:szCs w:val="22"/>
          <w:lang w:val="en-US"/>
        </w:rPr>
        <w:t xml:space="preserve"> </w:t>
      </w:r>
    </w:p>
    <w:p w:rsidR="008111A5" w:rsidRPr="002D7328" w:rsidRDefault="00CA1132" w:rsidP="00E30385">
      <w:pPr>
        <w:jc w:val="both"/>
        <w:rPr>
          <w:szCs w:val="22"/>
          <w:lang w:val="en-US"/>
        </w:rPr>
      </w:pPr>
      <w:r w:rsidRPr="002D7328">
        <w:rPr>
          <w:szCs w:val="22"/>
          <w:lang w:val="en-US"/>
        </w:rPr>
        <w:t>-</w:t>
      </w:r>
      <w:r w:rsidRPr="002D7328">
        <w:rPr>
          <w:szCs w:val="22"/>
          <w:lang w:val="en-US"/>
        </w:rPr>
        <w:tab/>
      </w:r>
      <w:proofErr w:type="gramStart"/>
      <w:r w:rsidR="002D7328" w:rsidRPr="002D7328">
        <w:rPr>
          <w:szCs w:val="22"/>
          <w:lang w:val="en-US"/>
        </w:rPr>
        <w:t>it</w:t>
      </w:r>
      <w:proofErr w:type="gramEnd"/>
      <w:r w:rsidR="002D7328" w:rsidRPr="002D7328">
        <w:rPr>
          <w:szCs w:val="22"/>
          <w:lang w:val="en-US"/>
        </w:rPr>
        <w:t xml:space="preserve"> is unlikely that most people in rural and economically disadvantaged areas will receive the benefits of connectivity in the short term;</w:t>
      </w:r>
    </w:p>
    <w:p w:rsidR="00CA1132" w:rsidRDefault="00CA1132" w:rsidP="002D7328">
      <w:pPr>
        <w:jc w:val="both"/>
        <w:rPr>
          <w:szCs w:val="22"/>
          <w:lang w:val="en-US"/>
        </w:rPr>
      </w:pPr>
      <w:r w:rsidRPr="002D7328">
        <w:rPr>
          <w:szCs w:val="22"/>
          <w:lang w:val="en-US"/>
        </w:rPr>
        <w:t>-</w:t>
      </w:r>
      <w:r w:rsidRPr="002D7328">
        <w:rPr>
          <w:szCs w:val="22"/>
          <w:lang w:val="en-US"/>
        </w:rPr>
        <w:tab/>
      </w:r>
      <w:r w:rsidR="002D7328" w:rsidRPr="002D7328">
        <w:rPr>
          <w:szCs w:val="22"/>
          <w:lang w:val="en-US"/>
        </w:rPr>
        <w:t>traditional models of Internet access have failed to provide coverage to rural communities and marginalized areas, which account for nearly 60% of the world's population;</w:t>
      </w:r>
    </w:p>
    <w:p w:rsidR="002D7328" w:rsidRPr="002D7328" w:rsidRDefault="002D7328" w:rsidP="002D7328">
      <w:pPr>
        <w:jc w:val="both"/>
        <w:rPr>
          <w:lang w:val="en-US"/>
        </w:rPr>
      </w:pPr>
    </w:p>
    <w:p w:rsidR="00CA1132" w:rsidRPr="002D7328" w:rsidRDefault="00CA1132" w:rsidP="00CA1132">
      <w:pPr>
        <w:rPr>
          <w:lang w:val="en-US"/>
        </w:rPr>
      </w:pPr>
      <w:r w:rsidRPr="002D7328">
        <w:rPr>
          <w:lang w:val="en-US"/>
        </w:rPr>
        <w:lastRenderedPageBreak/>
        <w:t xml:space="preserve">b) </w:t>
      </w:r>
      <w:r w:rsidRPr="002D7328">
        <w:rPr>
          <w:lang w:val="en-US"/>
        </w:rPr>
        <w:tab/>
      </w:r>
      <w:r w:rsidR="002D7328" w:rsidRPr="002D7328">
        <w:rPr>
          <w:lang w:val="en-US"/>
        </w:rPr>
        <w:t>there is a need to find new alternatives that can solve in the short term the lack of connectivity and telecommunication/</w:t>
      </w:r>
      <w:proofErr w:type="spellStart"/>
      <w:r w:rsidR="002D7328" w:rsidRPr="002D7328">
        <w:rPr>
          <w:lang w:val="en-US"/>
        </w:rPr>
        <w:t>ICT</w:t>
      </w:r>
      <w:proofErr w:type="spellEnd"/>
      <w:r w:rsidR="002D7328" w:rsidRPr="002D7328">
        <w:rPr>
          <w:lang w:val="en-US"/>
        </w:rPr>
        <w:t xml:space="preserve"> services in areas where they are not available or affordable</w:t>
      </w:r>
      <w:r w:rsidR="003E00C0">
        <w:rPr>
          <w:lang w:val="en-US"/>
        </w:rPr>
        <w:t>;</w:t>
      </w:r>
    </w:p>
    <w:p w:rsidR="00CA1132" w:rsidRPr="002D7328" w:rsidRDefault="00CA1132" w:rsidP="00CA1132">
      <w:pPr>
        <w:rPr>
          <w:lang w:val="en-US"/>
        </w:rPr>
      </w:pPr>
    </w:p>
    <w:p w:rsidR="00CA1132" w:rsidRPr="00721C29" w:rsidRDefault="00CA1132" w:rsidP="00CA1132">
      <w:pPr>
        <w:rPr>
          <w:lang w:val="en-US"/>
        </w:rPr>
      </w:pPr>
      <w:r w:rsidRPr="00721C29">
        <w:rPr>
          <w:lang w:val="en-US"/>
        </w:rPr>
        <w:t xml:space="preserve">c) </w:t>
      </w:r>
      <w:r w:rsidR="00737A51" w:rsidRPr="00721C29">
        <w:rPr>
          <w:lang w:val="en-US"/>
        </w:rPr>
        <w:tab/>
      </w:r>
      <w:r w:rsidR="002D7328" w:rsidRPr="00721C29">
        <w:rPr>
          <w:lang w:val="en-US"/>
        </w:rPr>
        <w:t>in some Member States, small operators, non-profit operators and community operators are new actors that have emerged in different regions, as innovative alternative solutions to reduce the digital divide, addressing communication needs in rural and remote or underserved areas where telecommunication/</w:t>
      </w:r>
      <w:proofErr w:type="spellStart"/>
      <w:r w:rsidR="002D7328" w:rsidRPr="00721C29">
        <w:rPr>
          <w:lang w:val="en-US"/>
        </w:rPr>
        <w:t>ICT</w:t>
      </w:r>
      <w:proofErr w:type="spellEnd"/>
      <w:r w:rsidR="002D7328" w:rsidRPr="00721C29">
        <w:rPr>
          <w:lang w:val="en-US"/>
        </w:rPr>
        <w:t xml:space="preserve"> services were unavailable or unaffordable</w:t>
      </w:r>
      <w:r w:rsidR="003E00C0">
        <w:rPr>
          <w:lang w:val="en-US"/>
        </w:rPr>
        <w:t>;</w:t>
      </w:r>
      <w:r w:rsidR="002D7328" w:rsidRPr="00721C29">
        <w:rPr>
          <w:lang w:val="en-US"/>
        </w:rPr>
        <w:t xml:space="preserve"> </w:t>
      </w:r>
    </w:p>
    <w:p w:rsidR="00500EE7" w:rsidRPr="00721C29" w:rsidRDefault="00500EE7" w:rsidP="00CA1132">
      <w:pPr>
        <w:rPr>
          <w:lang w:val="en-US"/>
        </w:rPr>
      </w:pPr>
    </w:p>
    <w:p w:rsidR="00500EE7" w:rsidRPr="00881F55" w:rsidRDefault="00187122" w:rsidP="00500EE7">
      <w:pPr>
        <w:spacing w:line="276" w:lineRule="auto"/>
        <w:jc w:val="both"/>
        <w:rPr>
          <w:lang w:val="en-US"/>
        </w:rPr>
      </w:pPr>
      <w:r w:rsidRPr="00881F55">
        <w:rPr>
          <w:lang w:val="en-US"/>
        </w:rPr>
        <w:t xml:space="preserve">d) </w:t>
      </w:r>
      <w:r w:rsidRPr="00881F55">
        <w:rPr>
          <w:lang w:val="en-US"/>
        </w:rPr>
        <w:tab/>
      </w:r>
      <w:r w:rsidR="00881F55" w:rsidRPr="00881F55">
        <w:rPr>
          <w:lang w:val="en-US"/>
        </w:rPr>
        <w:t>it is necessary to study a variety of regulatory models that would allow small operators, non-profit operators and community operators to deploy the telecommunications infrastructure needed to provide broadband connectivity to users in rural and remote areas;</w:t>
      </w:r>
    </w:p>
    <w:p w:rsidR="00CA1132" w:rsidRPr="00881F55" w:rsidRDefault="00CA1132" w:rsidP="00CA1132">
      <w:pPr>
        <w:rPr>
          <w:lang w:val="en-US"/>
        </w:rPr>
      </w:pPr>
    </w:p>
    <w:p w:rsidR="00737A51" w:rsidRPr="00881F55" w:rsidRDefault="00500EE7" w:rsidP="00CA1132">
      <w:pPr>
        <w:spacing w:line="276" w:lineRule="auto"/>
        <w:jc w:val="both"/>
        <w:rPr>
          <w:lang w:val="en-US"/>
        </w:rPr>
      </w:pPr>
      <w:r w:rsidRPr="00881F55">
        <w:rPr>
          <w:i/>
          <w:lang w:val="en-US"/>
        </w:rPr>
        <w:t>f</w:t>
      </w:r>
      <w:r w:rsidR="00CA1132" w:rsidRPr="00881F55">
        <w:rPr>
          <w:lang w:val="en-US"/>
        </w:rPr>
        <w:t>)</w:t>
      </w:r>
      <w:r w:rsidR="00CA1132" w:rsidRPr="00881F55">
        <w:rPr>
          <w:lang w:val="en-US"/>
        </w:rPr>
        <w:tab/>
      </w:r>
      <w:proofErr w:type="gramStart"/>
      <w:r w:rsidR="00881F55" w:rsidRPr="00881F55">
        <w:rPr>
          <w:lang w:val="en-US"/>
        </w:rPr>
        <w:t>these</w:t>
      </w:r>
      <w:proofErr w:type="gramEnd"/>
      <w:r w:rsidR="00881F55" w:rsidRPr="00881F55">
        <w:rPr>
          <w:lang w:val="en-US"/>
        </w:rPr>
        <w:t xml:space="preserve"> new actors require an adequate regulatory and public policy framework to facilitate their existence and development that will allow them to support the reduction of the digital divide and to achieve the</w:t>
      </w:r>
      <w:r w:rsidR="00881F55">
        <w:rPr>
          <w:lang w:val="en-US"/>
        </w:rPr>
        <w:t xml:space="preserve"> targets</w:t>
      </w:r>
      <w:r w:rsidR="00881F55" w:rsidRPr="00881F55">
        <w:rPr>
          <w:lang w:val="en-US"/>
        </w:rPr>
        <w:t xml:space="preserve"> established in the Sustainable Development Goals;</w:t>
      </w:r>
    </w:p>
    <w:p w:rsidR="00CA1132" w:rsidRPr="00881F55" w:rsidRDefault="00CA1132" w:rsidP="00CA1132">
      <w:pPr>
        <w:spacing w:line="276" w:lineRule="auto"/>
        <w:jc w:val="both"/>
        <w:rPr>
          <w:lang w:val="en-US"/>
        </w:rPr>
      </w:pPr>
    </w:p>
    <w:p w:rsidR="00CA1132" w:rsidRPr="00721C29" w:rsidRDefault="00CA1132" w:rsidP="00CA1132">
      <w:pPr>
        <w:pStyle w:val="Call"/>
        <w:spacing w:line="276" w:lineRule="auto"/>
        <w:jc w:val="both"/>
        <w:rPr>
          <w:rFonts w:ascii="Times New Roman" w:hAnsi="Times New Roman"/>
          <w:szCs w:val="24"/>
          <w:lang w:eastAsia="es-ES"/>
        </w:rPr>
      </w:pPr>
      <w:proofErr w:type="gramStart"/>
      <w:r w:rsidRPr="00721C29">
        <w:rPr>
          <w:rFonts w:ascii="Times New Roman" w:hAnsi="Times New Roman"/>
          <w:szCs w:val="24"/>
          <w:lang w:eastAsia="es-ES"/>
        </w:rPr>
        <w:t>res</w:t>
      </w:r>
      <w:r w:rsidR="00E53663" w:rsidRPr="00721C29">
        <w:rPr>
          <w:rFonts w:ascii="Times New Roman" w:hAnsi="Times New Roman"/>
          <w:szCs w:val="24"/>
          <w:lang w:eastAsia="es-ES"/>
        </w:rPr>
        <w:t>olves</w:t>
      </w:r>
      <w:proofErr w:type="gramEnd"/>
    </w:p>
    <w:p w:rsidR="00CA1132" w:rsidRPr="00721C29" w:rsidRDefault="00CA1132" w:rsidP="00CA1132">
      <w:pPr>
        <w:spacing w:line="276" w:lineRule="auto"/>
        <w:jc w:val="both"/>
        <w:rPr>
          <w:lang w:val="en-US" w:eastAsia="es-ES"/>
        </w:rPr>
      </w:pPr>
    </w:p>
    <w:p w:rsidR="002B0DA1" w:rsidRPr="00E53663" w:rsidRDefault="00CA1132" w:rsidP="002B0DA1">
      <w:pPr>
        <w:spacing w:line="276" w:lineRule="auto"/>
        <w:jc w:val="both"/>
        <w:rPr>
          <w:lang w:val="en-US"/>
        </w:rPr>
      </w:pPr>
      <w:r w:rsidRPr="00E53663">
        <w:rPr>
          <w:lang w:val="en-US"/>
        </w:rPr>
        <w:t>1</w:t>
      </w:r>
      <w:r w:rsidRPr="00E53663">
        <w:rPr>
          <w:lang w:val="en-US"/>
        </w:rPr>
        <w:tab/>
      </w:r>
      <w:r w:rsidR="0022162E">
        <w:rPr>
          <w:lang w:val="en-US"/>
        </w:rPr>
        <w:t>To e</w:t>
      </w:r>
      <w:r w:rsidR="00E53663" w:rsidRPr="00E53663">
        <w:rPr>
          <w:lang w:val="en-US"/>
        </w:rPr>
        <w:t xml:space="preserve">ncourage the participation of small operators, non-profit </w:t>
      </w:r>
      <w:r w:rsidR="00E53663">
        <w:rPr>
          <w:lang w:val="en-US"/>
        </w:rPr>
        <w:t xml:space="preserve">operators </w:t>
      </w:r>
      <w:r w:rsidR="00E53663" w:rsidRPr="00E53663">
        <w:rPr>
          <w:lang w:val="en-US"/>
        </w:rPr>
        <w:t>and community operators as new actors proposing alternative solutions to bridge the digital divide in countries with underserved areas where investment and coverage is unplanned or unprofitable for other businesses, particularly in developing countries, to provide coverage to rural and isolated areas lacking this service, as well as indigenous communities.</w:t>
      </w:r>
    </w:p>
    <w:p w:rsidR="00CA1132" w:rsidRPr="00E53663" w:rsidRDefault="00CA1132" w:rsidP="00CA1132">
      <w:pPr>
        <w:tabs>
          <w:tab w:val="left" w:pos="720"/>
        </w:tabs>
        <w:spacing w:line="276" w:lineRule="auto"/>
        <w:jc w:val="both"/>
        <w:rPr>
          <w:lang w:val="en-US"/>
        </w:rPr>
      </w:pPr>
      <w:r w:rsidRPr="00E53663">
        <w:rPr>
          <w:lang w:val="en-US"/>
        </w:rPr>
        <w:t>2</w:t>
      </w:r>
      <w:r w:rsidRPr="00E53663">
        <w:rPr>
          <w:lang w:val="en-US"/>
        </w:rPr>
        <w:tab/>
      </w:r>
      <w:r w:rsidR="00E53663" w:rsidRPr="00E53663">
        <w:rPr>
          <w:lang w:val="en-US"/>
        </w:rPr>
        <w:t>To study the experience that Member States have had with the existence of small operators, non-profit operators and community operators, in order to identify trends and best practices in the implementation of regulatory elements, public policies, and spectrum planning and allocation necessary to facilitate the existence and development of these new actors.</w:t>
      </w:r>
    </w:p>
    <w:p w:rsidR="00CA1132" w:rsidRPr="00E53663" w:rsidRDefault="00CA1132" w:rsidP="00CA1132">
      <w:pPr>
        <w:tabs>
          <w:tab w:val="left" w:pos="720"/>
        </w:tabs>
        <w:spacing w:line="276" w:lineRule="auto"/>
        <w:jc w:val="both"/>
        <w:rPr>
          <w:lang w:val="en-US"/>
        </w:rPr>
      </w:pPr>
    </w:p>
    <w:p w:rsidR="00CA1132" w:rsidRPr="00EF31C8" w:rsidRDefault="00CA1132" w:rsidP="00CA1132">
      <w:pPr>
        <w:tabs>
          <w:tab w:val="left" w:pos="720"/>
        </w:tabs>
        <w:spacing w:line="276" w:lineRule="auto"/>
        <w:jc w:val="both"/>
        <w:rPr>
          <w:lang w:val="en-US"/>
        </w:rPr>
      </w:pPr>
      <w:r w:rsidRPr="00E53663">
        <w:rPr>
          <w:lang w:val="en-US"/>
        </w:rPr>
        <w:tab/>
      </w:r>
      <w:proofErr w:type="gramStart"/>
      <w:r w:rsidR="00560166" w:rsidRPr="00EF31C8">
        <w:rPr>
          <w:i/>
          <w:lang w:val="en-US"/>
        </w:rPr>
        <w:t>instructs</w:t>
      </w:r>
      <w:proofErr w:type="gramEnd"/>
      <w:r w:rsidR="00560166" w:rsidRPr="00EF31C8">
        <w:rPr>
          <w:i/>
          <w:lang w:val="en-US"/>
        </w:rPr>
        <w:t xml:space="preserve"> the Secretary-General</w:t>
      </w:r>
    </w:p>
    <w:p w:rsidR="008D2EDA" w:rsidRPr="00EF31C8" w:rsidRDefault="008D2EDA" w:rsidP="00CA1132">
      <w:pPr>
        <w:tabs>
          <w:tab w:val="left" w:pos="720"/>
        </w:tabs>
        <w:spacing w:line="276" w:lineRule="auto"/>
        <w:jc w:val="both"/>
        <w:rPr>
          <w:lang w:val="en-US"/>
        </w:rPr>
      </w:pPr>
      <w:r w:rsidRPr="00EF31C8">
        <w:rPr>
          <w:lang w:val="en-US"/>
        </w:rPr>
        <w:t>1</w:t>
      </w:r>
      <w:r w:rsidR="00CA1132" w:rsidRPr="00EF31C8">
        <w:rPr>
          <w:lang w:val="en-US"/>
        </w:rPr>
        <w:tab/>
      </w:r>
      <w:r w:rsidR="00EF31C8" w:rsidRPr="00EF31C8">
        <w:rPr>
          <w:lang w:val="en-US"/>
        </w:rPr>
        <w:t>to take the necessary actions to comply with this resolution;</w:t>
      </w:r>
    </w:p>
    <w:p w:rsidR="00602617" w:rsidRPr="00EF31C8" w:rsidRDefault="00602617" w:rsidP="00CA1132">
      <w:pPr>
        <w:tabs>
          <w:tab w:val="left" w:pos="720"/>
        </w:tabs>
        <w:spacing w:line="276" w:lineRule="auto"/>
        <w:jc w:val="both"/>
        <w:rPr>
          <w:lang w:val="en-US"/>
        </w:rPr>
      </w:pPr>
    </w:p>
    <w:p w:rsidR="00602617" w:rsidRPr="00EF31C8" w:rsidRDefault="00187122" w:rsidP="00CA1132">
      <w:pPr>
        <w:tabs>
          <w:tab w:val="left" w:pos="720"/>
        </w:tabs>
        <w:spacing w:line="276" w:lineRule="auto"/>
        <w:jc w:val="both"/>
        <w:rPr>
          <w:i/>
          <w:lang w:val="en-US"/>
        </w:rPr>
      </w:pPr>
      <w:r w:rsidRPr="00EF31C8">
        <w:rPr>
          <w:i/>
          <w:lang w:val="en-US"/>
        </w:rPr>
        <w:tab/>
      </w:r>
      <w:proofErr w:type="gramStart"/>
      <w:r w:rsidR="00EF31C8" w:rsidRPr="00EF31C8">
        <w:rPr>
          <w:i/>
          <w:lang w:val="en-US"/>
        </w:rPr>
        <w:t>instructs</w:t>
      </w:r>
      <w:proofErr w:type="gramEnd"/>
      <w:r w:rsidR="00EF31C8" w:rsidRPr="00EF31C8">
        <w:rPr>
          <w:i/>
          <w:lang w:val="en-US"/>
        </w:rPr>
        <w:t xml:space="preserve"> the Council</w:t>
      </w:r>
    </w:p>
    <w:p w:rsidR="00602617" w:rsidRPr="00EF31C8" w:rsidRDefault="00602617" w:rsidP="00CA1132">
      <w:pPr>
        <w:tabs>
          <w:tab w:val="left" w:pos="720"/>
        </w:tabs>
        <w:spacing w:line="276" w:lineRule="auto"/>
        <w:jc w:val="both"/>
        <w:rPr>
          <w:lang w:val="en-US"/>
        </w:rPr>
      </w:pPr>
    </w:p>
    <w:p w:rsidR="005733A6" w:rsidRDefault="005733A6" w:rsidP="00CA1132">
      <w:pPr>
        <w:tabs>
          <w:tab w:val="left" w:pos="720"/>
        </w:tabs>
        <w:spacing w:line="276" w:lineRule="auto"/>
        <w:jc w:val="both"/>
        <w:rPr>
          <w:lang w:val="en-US"/>
        </w:rPr>
      </w:pPr>
      <w:proofErr w:type="gramStart"/>
      <w:r w:rsidRPr="00EF31C8">
        <w:rPr>
          <w:lang w:val="en-US"/>
        </w:rPr>
        <w:t xml:space="preserve">1 </w:t>
      </w:r>
      <w:r w:rsidRPr="00EF31C8">
        <w:rPr>
          <w:lang w:val="en-US"/>
        </w:rPr>
        <w:tab/>
      </w:r>
      <w:r w:rsidR="00EF31C8" w:rsidRPr="00EF31C8">
        <w:rPr>
          <w:lang w:val="en-US"/>
        </w:rPr>
        <w:t xml:space="preserve">to </w:t>
      </w:r>
      <w:proofErr w:type="spellStart"/>
      <w:r w:rsidR="00EF31C8" w:rsidRPr="00EF31C8">
        <w:rPr>
          <w:lang w:val="en-US"/>
        </w:rPr>
        <w:t>analyse</w:t>
      </w:r>
      <w:proofErr w:type="spellEnd"/>
      <w:r w:rsidR="00EF31C8" w:rsidRPr="00EF31C8">
        <w:rPr>
          <w:lang w:val="en-US"/>
        </w:rPr>
        <w:t xml:space="preserve"> </w:t>
      </w:r>
      <w:r w:rsidR="00557D4E">
        <w:rPr>
          <w:lang w:val="en-US"/>
        </w:rPr>
        <w:t>means</w:t>
      </w:r>
      <w:r w:rsidR="00EF31C8" w:rsidRPr="00EF31C8">
        <w:rPr>
          <w:lang w:val="en-US"/>
        </w:rPr>
        <w:t xml:space="preserve"> of implementation for </w:t>
      </w:r>
      <w:r w:rsidR="00EF31C8">
        <w:rPr>
          <w:lang w:val="en-US"/>
        </w:rPr>
        <w:t>compliance with</w:t>
      </w:r>
      <w:r w:rsidR="00EF31C8" w:rsidRPr="00EF31C8">
        <w:rPr>
          <w:lang w:val="en-US"/>
        </w:rPr>
        <w:t xml:space="preserve"> this Resolution and, if necessary and within available resources, to identify funds or forms of financing</w:t>
      </w:r>
      <w:r w:rsidR="008D2EDA" w:rsidRPr="00EF31C8">
        <w:rPr>
          <w:lang w:val="en-US"/>
        </w:rPr>
        <w:t>.</w:t>
      </w:r>
      <w:proofErr w:type="gramEnd"/>
      <w:r w:rsidR="00AE16D7">
        <w:rPr>
          <w:lang w:val="en-US"/>
        </w:rPr>
        <w:t xml:space="preserve"> </w:t>
      </w:r>
    </w:p>
    <w:p w:rsidR="003E00C0" w:rsidRPr="00EF31C8" w:rsidRDefault="003E00C0" w:rsidP="00CA1132">
      <w:pPr>
        <w:tabs>
          <w:tab w:val="left" w:pos="720"/>
        </w:tabs>
        <w:spacing w:line="276" w:lineRule="auto"/>
        <w:jc w:val="both"/>
        <w:rPr>
          <w:lang w:val="en-US"/>
        </w:rPr>
      </w:pPr>
    </w:p>
    <w:p w:rsidR="005733A6" w:rsidRPr="00C737C7" w:rsidRDefault="005733A6" w:rsidP="00CA1132">
      <w:pPr>
        <w:tabs>
          <w:tab w:val="left" w:pos="720"/>
        </w:tabs>
        <w:spacing w:line="276" w:lineRule="auto"/>
        <w:jc w:val="both"/>
        <w:rPr>
          <w:lang w:val="en-US"/>
        </w:rPr>
      </w:pPr>
      <w:proofErr w:type="gramStart"/>
      <w:r w:rsidRPr="00C737C7">
        <w:rPr>
          <w:lang w:val="en-US"/>
        </w:rPr>
        <w:t>2</w:t>
      </w:r>
      <w:r w:rsidRPr="00C737C7">
        <w:rPr>
          <w:lang w:val="en-US"/>
        </w:rPr>
        <w:tab/>
      </w:r>
      <w:r w:rsidR="00C737C7" w:rsidRPr="00C737C7">
        <w:rPr>
          <w:lang w:val="en-US"/>
        </w:rPr>
        <w:t>to report to the next Plenipotentiary Conference on the implementation of this Resolution.</w:t>
      </w:r>
      <w:proofErr w:type="gramEnd"/>
    </w:p>
    <w:p w:rsidR="00CA1132" w:rsidRPr="00C737C7" w:rsidRDefault="00CA1132" w:rsidP="00CA1132">
      <w:pPr>
        <w:tabs>
          <w:tab w:val="left" w:pos="720"/>
        </w:tabs>
        <w:spacing w:line="276" w:lineRule="auto"/>
        <w:jc w:val="both"/>
        <w:rPr>
          <w:lang w:val="en-US"/>
        </w:rPr>
      </w:pPr>
    </w:p>
    <w:p w:rsidR="00CA1132" w:rsidRDefault="00CA1132" w:rsidP="00CA1132">
      <w:pPr>
        <w:tabs>
          <w:tab w:val="left" w:pos="720"/>
        </w:tabs>
        <w:spacing w:line="276" w:lineRule="auto"/>
        <w:jc w:val="both"/>
        <w:rPr>
          <w:i/>
          <w:lang w:val="en-US"/>
        </w:rPr>
      </w:pPr>
      <w:r w:rsidRPr="00C737C7">
        <w:rPr>
          <w:lang w:val="en-US"/>
        </w:rPr>
        <w:tab/>
      </w:r>
      <w:proofErr w:type="gramStart"/>
      <w:r w:rsidR="00206336" w:rsidRPr="00206336">
        <w:rPr>
          <w:i/>
          <w:lang w:val="en-US"/>
        </w:rPr>
        <w:t>instructs</w:t>
      </w:r>
      <w:proofErr w:type="gramEnd"/>
      <w:r w:rsidR="00206336" w:rsidRPr="00206336">
        <w:rPr>
          <w:i/>
          <w:lang w:val="en-US"/>
        </w:rPr>
        <w:t xml:space="preserve"> the Director of the Telecommunication Development Bureau</w:t>
      </w:r>
    </w:p>
    <w:p w:rsidR="00206336" w:rsidRPr="00206336" w:rsidRDefault="00206336" w:rsidP="00CA1132">
      <w:pPr>
        <w:tabs>
          <w:tab w:val="left" w:pos="720"/>
        </w:tabs>
        <w:spacing w:line="276" w:lineRule="auto"/>
        <w:jc w:val="both"/>
        <w:rPr>
          <w:lang w:val="en-US"/>
        </w:rPr>
      </w:pPr>
    </w:p>
    <w:p w:rsidR="00CA1132" w:rsidRPr="009027A0" w:rsidRDefault="00CA1132" w:rsidP="00CA1132">
      <w:pPr>
        <w:tabs>
          <w:tab w:val="left" w:pos="720"/>
        </w:tabs>
        <w:spacing w:line="276" w:lineRule="auto"/>
        <w:jc w:val="both"/>
        <w:rPr>
          <w:lang w:val="en-US"/>
        </w:rPr>
      </w:pPr>
      <w:r w:rsidRPr="009027A0">
        <w:rPr>
          <w:lang w:val="en-US"/>
        </w:rPr>
        <w:t>1</w:t>
      </w:r>
      <w:r w:rsidRPr="009027A0">
        <w:rPr>
          <w:lang w:val="en-US"/>
        </w:rPr>
        <w:tab/>
      </w:r>
      <w:r w:rsidR="009027A0" w:rsidRPr="009027A0">
        <w:rPr>
          <w:lang w:val="en-US"/>
        </w:rPr>
        <w:t>to promote the dissemination of information, training and exchange of best practices on the variety of approaches to reducing the digital divide, including experiences of Member States regarding the existence of small operators, non-profit operators and community operators in Member States as an alternative to reducing the digital divide.</w:t>
      </w:r>
    </w:p>
    <w:p w:rsidR="00CA1132" w:rsidRPr="009027A0" w:rsidRDefault="00CA1132" w:rsidP="00CA1132">
      <w:pPr>
        <w:tabs>
          <w:tab w:val="left" w:pos="720"/>
        </w:tabs>
        <w:spacing w:line="276" w:lineRule="auto"/>
        <w:jc w:val="both"/>
        <w:rPr>
          <w:lang w:val="en-US"/>
        </w:rPr>
      </w:pPr>
    </w:p>
    <w:p w:rsidR="00CA1132" w:rsidRPr="009027A0" w:rsidRDefault="00CA1132" w:rsidP="00CA1132">
      <w:pPr>
        <w:tabs>
          <w:tab w:val="left" w:pos="720"/>
        </w:tabs>
        <w:spacing w:line="276" w:lineRule="auto"/>
        <w:jc w:val="both"/>
        <w:rPr>
          <w:lang w:val="en-US"/>
        </w:rPr>
      </w:pPr>
      <w:r w:rsidRPr="009027A0">
        <w:rPr>
          <w:lang w:val="en-US"/>
        </w:rPr>
        <w:lastRenderedPageBreak/>
        <w:t xml:space="preserve">2 </w:t>
      </w:r>
      <w:r w:rsidRPr="009027A0">
        <w:rPr>
          <w:lang w:val="en-US"/>
        </w:rPr>
        <w:tab/>
      </w:r>
      <w:r w:rsidR="009027A0" w:rsidRPr="009027A0">
        <w:rPr>
          <w:lang w:val="en-US"/>
        </w:rPr>
        <w:t>to support and collaborate with the Member States that require it in specific recommendations on regulatory frameworks and public policies to enable the existence and development of these new actors.</w:t>
      </w:r>
    </w:p>
    <w:p w:rsidR="00CA1132" w:rsidRPr="009027A0" w:rsidRDefault="00CA1132" w:rsidP="00CA1132">
      <w:pPr>
        <w:tabs>
          <w:tab w:val="left" w:pos="720"/>
        </w:tabs>
        <w:spacing w:line="276" w:lineRule="auto"/>
        <w:jc w:val="both"/>
        <w:rPr>
          <w:lang w:val="en-US"/>
        </w:rPr>
      </w:pPr>
    </w:p>
    <w:p w:rsidR="00602617" w:rsidRPr="009027A0" w:rsidRDefault="00CA1132" w:rsidP="00CA1132">
      <w:pPr>
        <w:tabs>
          <w:tab w:val="left" w:pos="720"/>
        </w:tabs>
        <w:spacing w:line="276" w:lineRule="auto"/>
        <w:jc w:val="both"/>
        <w:rPr>
          <w:lang w:val="en-US" w:eastAsia="es-ES"/>
        </w:rPr>
      </w:pPr>
      <w:r w:rsidRPr="009027A0">
        <w:rPr>
          <w:lang w:val="en-US"/>
        </w:rPr>
        <w:t>3</w:t>
      </w:r>
      <w:r w:rsidR="00112F2F">
        <w:rPr>
          <w:lang w:val="en-US"/>
        </w:rPr>
        <w:t xml:space="preserve"> </w:t>
      </w:r>
      <w:r w:rsidR="00602617" w:rsidRPr="009027A0">
        <w:rPr>
          <w:lang w:val="en-US"/>
        </w:rPr>
        <w:tab/>
      </w:r>
      <w:r w:rsidR="009027A0" w:rsidRPr="009027A0">
        <w:rPr>
          <w:lang w:val="en-US"/>
        </w:rPr>
        <w:t xml:space="preserve">to implement pilot projects in Member States, at their request, in accordance with the resources available to the </w:t>
      </w:r>
      <w:proofErr w:type="spellStart"/>
      <w:r w:rsidR="009027A0" w:rsidRPr="009027A0">
        <w:rPr>
          <w:lang w:val="en-US"/>
        </w:rPr>
        <w:t>ITU</w:t>
      </w:r>
      <w:proofErr w:type="spellEnd"/>
      <w:r w:rsidR="009027A0" w:rsidRPr="009027A0">
        <w:rPr>
          <w:lang w:val="en-US"/>
        </w:rPr>
        <w:t xml:space="preserve">, relating to aspects involving the deployment of telecommunication infrastructure and the provision of telecommunication services by small operators, non-profit operators and community operators in </w:t>
      </w:r>
      <w:r w:rsidR="003E00C0">
        <w:rPr>
          <w:lang w:val="en-US"/>
        </w:rPr>
        <w:t>under</w:t>
      </w:r>
      <w:r w:rsidR="009027A0">
        <w:rPr>
          <w:lang w:val="en-US"/>
        </w:rPr>
        <w:t xml:space="preserve">served </w:t>
      </w:r>
      <w:r w:rsidR="009027A0" w:rsidRPr="009027A0">
        <w:rPr>
          <w:lang w:val="en-US"/>
        </w:rPr>
        <w:t xml:space="preserve">rural areas or </w:t>
      </w:r>
      <w:r w:rsidR="009027A0">
        <w:rPr>
          <w:lang w:val="en-US"/>
        </w:rPr>
        <w:t xml:space="preserve">areas </w:t>
      </w:r>
      <w:r w:rsidR="009027A0" w:rsidRPr="009027A0">
        <w:rPr>
          <w:lang w:val="en-US"/>
        </w:rPr>
        <w:t xml:space="preserve">with unmet needs mentioned in this Resolution; </w:t>
      </w:r>
    </w:p>
    <w:p w:rsidR="00CA1132" w:rsidRPr="009027A0" w:rsidRDefault="00CA1132" w:rsidP="00CA1132">
      <w:pPr>
        <w:spacing w:line="276" w:lineRule="auto"/>
        <w:jc w:val="both"/>
        <w:rPr>
          <w:lang w:val="en-US"/>
        </w:rPr>
      </w:pPr>
    </w:p>
    <w:p w:rsidR="00CA1132" w:rsidRDefault="00CA1132" w:rsidP="00CA1132">
      <w:pPr>
        <w:rPr>
          <w:i/>
          <w:lang w:val="en-US"/>
        </w:rPr>
      </w:pPr>
      <w:r w:rsidRPr="009027A0">
        <w:rPr>
          <w:lang w:val="en-US"/>
        </w:rPr>
        <w:tab/>
      </w:r>
      <w:proofErr w:type="gramStart"/>
      <w:r w:rsidR="000722E2" w:rsidRPr="000722E2">
        <w:rPr>
          <w:i/>
          <w:lang w:val="en-US"/>
        </w:rPr>
        <w:t>instructs</w:t>
      </w:r>
      <w:proofErr w:type="gramEnd"/>
      <w:r w:rsidR="000722E2" w:rsidRPr="000722E2">
        <w:rPr>
          <w:i/>
          <w:lang w:val="en-US"/>
        </w:rPr>
        <w:t xml:space="preserve"> the Director of the </w:t>
      </w:r>
      <w:proofErr w:type="spellStart"/>
      <w:r w:rsidR="000722E2" w:rsidRPr="000722E2">
        <w:rPr>
          <w:i/>
          <w:lang w:val="en-US"/>
        </w:rPr>
        <w:t>Radiocommunication</w:t>
      </w:r>
      <w:proofErr w:type="spellEnd"/>
      <w:r w:rsidR="000722E2" w:rsidRPr="000722E2">
        <w:rPr>
          <w:i/>
          <w:lang w:val="en-US"/>
        </w:rPr>
        <w:t xml:space="preserve"> Bureau</w:t>
      </w:r>
    </w:p>
    <w:p w:rsidR="003E00C0" w:rsidRPr="000722E2" w:rsidRDefault="003E00C0" w:rsidP="00CA1132">
      <w:pPr>
        <w:rPr>
          <w:i/>
          <w:lang w:val="en-US"/>
        </w:rPr>
      </w:pPr>
    </w:p>
    <w:p w:rsidR="00CA1132" w:rsidRPr="000722E2" w:rsidRDefault="003E00C0" w:rsidP="00CA1132">
      <w:pPr>
        <w:tabs>
          <w:tab w:val="left" w:pos="720"/>
        </w:tabs>
        <w:spacing w:line="276" w:lineRule="auto"/>
        <w:jc w:val="both"/>
        <w:rPr>
          <w:lang w:val="en-US"/>
        </w:rPr>
      </w:pPr>
      <w:r>
        <w:rPr>
          <w:lang w:val="en-US"/>
        </w:rPr>
        <w:t>1.</w:t>
      </w:r>
      <w:r>
        <w:rPr>
          <w:lang w:val="en-US"/>
        </w:rPr>
        <w:tab/>
      </w:r>
      <w:proofErr w:type="gramStart"/>
      <w:r w:rsidR="00557D4E">
        <w:rPr>
          <w:lang w:val="en-US"/>
        </w:rPr>
        <w:t>to</w:t>
      </w:r>
      <w:proofErr w:type="gramEnd"/>
      <w:r w:rsidR="00557D4E">
        <w:rPr>
          <w:lang w:val="en-US"/>
        </w:rPr>
        <w:t xml:space="preserve"> p</w:t>
      </w:r>
      <w:r w:rsidR="000722E2" w:rsidRPr="000722E2">
        <w:rPr>
          <w:lang w:val="en-US"/>
        </w:rPr>
        <w:t xml:space="preserve">romote studies of spectrum management models related to this resolution, which will </w:t>
      </w:r>
      <w:r>
        <w:rPr>
          <w:lang w:val="en-US"/>
        </w:rPr>
        <w:t>enable</w:t>
      </w:r>
      <w:r w:rsidR="000722E2" w:rsidRPr="000722E2">
        <w:rPr>
          <w:lang w:val="en-US"/>
        </w:rPr>
        <w:t xml:space="preserve"> and facilitate compliance and enforcement by administrations.</w:t>
      </w:r>
    </w:p>
    <w:p w:rsidR="00CA1132" w:rsidRPr="000722E2" w:rsidRDefault="00CA1132" w:rsidP="00CA1132">
      <w:pPr>
        <w:tabs>
          <w:tab w:val="left" w:pos="720"/>
        </w:tabs>
        <w:spacing w:line="276" w:lineRule="auto"/>
        <w:jc w:val="both"/>
        <w:rPr>
          <w:lang w:val="en-US"/>
        </w:rPr>
      </w:pPr>
    </w:p>
    <w:p w:rsidR="008111A5" w:rsidRPr="00E16321" w:rsidRDefault="00CA1132" w:rsidP="00E30385">
      <w:pPr>
        <w:rPr>
          <w:szCs w:val="22"/>
          <w:lang w:val="en-US"/>
        </w:rPr>
      </w:pPr>
      <w:r w:rsidRPr="000722E2">
        <w:rPr>
          <w:lang w:val="en-US"/>
        </w:rPr>
        <w:tab/>
      </w:r>
      <w:proofErr w:type="gramStart"/>
      <w:r w:rsidR="003E00C0">
        <w:rPr>
          <w:i/>
          <w:lang w:val="en-US"/>
        </w:rPr>
        <w:t>i</w:t>
      </w:r>
      <w:r w:rsidR="00E16321" w:rsidRPr="00E16321">
        <w:rPr>
          <w:i/>
          <w:lang w:val="en-US"/>
        </w:rPr>
        <w:t>nvites</w:t>
      </w:r>
      <w:proofErr w:type="gramEnd"/>
      <w:r w:rsidR="00E16321" w:rsidRPr="00E16321">
        <w:rPr>
          <w:i/>
          <w:lang w:val="en-US"/>
        </w:rPr>
        <w:t xml:space="preserve"> Member States</w:t>
      </w:r>
    </w:p>
    <w:p w:rsidR="00737A51" w:rsidRPr="00E16321" w:rsidRDefault="00737A51" w:rsidP="00CA1132">
      <w:pPr>
        <w:tabs>
          <w:tab w:val="left" w:pos="699"/>
        </w:tabs>
        <w:spacing w:line="276" w:lineRule="auto"/>
        <w:jc w:val="both"/>
        <w:rPr>
          <w:lang w:val="en-US"/>
        </w:rPr>
      </w:pPr>
    </w:p>
    <w:p w:rsidR="00CA1132" w:rsidRPr="00E16321" w:rsidRDefault="003E00C0" w:rsidP="00CA1132">
      <w:pPr>
        <w:tabs>
          <w:tab w:val="left" w:pos="699"/>
        </w:tabs>
        <w:spacing w:line="276" w:lineRule="auto"/>
        <w:jc w:val="both"/>
        <w:rPr>
          <w:lang w:val="en-US"/>
        </w:rPr>
      </w:pPr>
      <w:r>
        <w:rPr>
          <w:lang w:val="en-US"/>
        </w:rPr>
        <w:t>1</w:t>
      </w:r>
      <w:r w:rsidR="00737A51" w:rsidRPr="00E16321">
        <w:rPr>
          <w:lang w:val="en-US"/>
        </w:rPr>
        <w:tab/>
      </w:r>
      <w:r w:rsidR="00E16321" w:rsidRPr="00E16321">
        <w:rPr>
          <w:lang w:val="en-US"/>
        </w:rPr>
        <w:t xml:space="preserve">to </w:t>
      </w:r>
      <w:r>
        <w:rPr>
          <w:lang w:val="en-US"/>
        </w:rPr>
        <w:t>collaborate</w:t>
      </w:r>
      <w:r w:rsidR="00E16321" w:rsidRPr="00E16321">
        <w:rPr>
          <w:lang w:val="en-US"/>
        </w:rPr>
        <w:t xml:space="preserve"> in the implementation of this Resolution.</w:t>
      </w:r>
    </w:p>
    <w:p w:rsidR="00C10D68" w:rsidRPr="00E16321" w:rsidRDefault="00C10D68">
      <w:pPr>
        <w:tabs>
          <w:tab w:val="left" w:pos="699"/>
          <w:tab w:val="left" w:pos="1080"/>
          <w:tab w:val="left" w:pos="7257"/>
          <w:tab w:val="left" w:pos="7920"/>
          <w:tab w:val="left" w:pos="8508"/>
          <w:tab w:val="left" w:pos="9216"/>
        </w:tabs>
        <w:jc w:val="both"/>
        <w:rPr>
          <w:b/>
          <w:lang w:val="en-US"/>
        </w:rPr>
      </w:pPr>
    </w:p>
    <w:sectPr w:rsidR="00C10D68" w:rsidRPr="00E16321" w:rsidSect="00E66565">
      <w:type w:val="continuous"/>
      <w:pgSz w:w="12242" w:h="15842" w:code="1"/>
      <w:pgMar w:top="1440" w:right="1440" w:bottom="1440" w:left="1440" w:header="720" w:footer="720"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29A8F2" w16cid:durableId="1F26DCC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B16" w:rsidRDefault="00EA2B16">
      <w:r>
        <w:separator/>
      </w:r>
    </w:p>
  </w:endnote>
  <w:endnote w:type="continuationSeparator" w:id="0">
    <w:p w:rsidR="00EA2B16" w:rsidRDefault="00EA2B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ZapfHumnst BT">
    <w:altName w:val="Microsoft YaHei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919" w:rsidRDefault="006F4E06">
    <w:pPr>
      <w:pStyle w:val="Piedepgina"/>
      <w:framePr w:wrap="auto" w:vAnchor="text" w:hAnchor="margin" w:xAlign="right" w:y="1"/>
      <w:rPr>
        <w:rStyle w:val="Nmerodepgina"/>
      </w:rPr>
    </w:pPr>
    <w:r>
      <w:rPr>
        <w:rStyle w:val="Nmerodepgina"/>
      </w:rPr>
      <w:fldChar w:fldCharType="begin"/>
    </w:r>
    <w:r w:rsidR="00F60919">
      <w:rPr>
        <w:rStyle w:val="Nmerodepgina"/>
      </w:rPr>
      <w:instrText xml:space="preserve">PAGE  </w:instrText>
    </w:r>
    <w:r>
      <w:rPr>
        <w:rStyle w:val="Nmerodepgina"/>
      </w:rPr>
      <w:fldChar w:fldCharType="separate"/>
    </w:r>
    <w:r w:rsidR="003E00C0">
      <w:rPr>
        <w:rStyle w:val="Nmerodepgina"/>
        <w:noProof/>
      </w:rPr>
      <w:t>4</w:t>
    </w:r>
    <w:r>
      <w:rPr>
        <w:rStyle w:val="Nmerodepgina"/>
      </w:rPr>
      <w:fldChar w:fldCharType="end"/>
    </w:r>
  </w:p>
  <w:p w:rsidR="00F60919" w:rsidRDefault="006F4E06">
    <w:pPr>
      <w:pStyle w:val="Piedepgina"/>
      <w:ind w:right="360"/>
    </w:pPr>
    <w:r>
      <w:rPr>
        <w:snapToGrid w:val="0"/>
      </w:rPr>
      <w:fldChar w:fldCharType="begin"/>
    </w:r>
    <w:r w:rsidR="00F60919">
      <w:rPr>
        <w:snapToGrid w:val="0"/>
      </w:rPr>
      <w:instrText xml:space="preserve"> FILENAME </w:instrText>
    </w:r>
    <w:r>
      <w:rPr>
        <w:snapToGrid w:val="0"/>
      </w:rPr>
      <w:fldChar w:fldCharType="separate"/>
    </w:r>
    <w:r w:rsidR="00CA1132">
      <w:rPr>
        <w:noProof/>
        <w:snapToGrid w:val="0"/>
      </w:rPr>
      <w:t>Documento109</w:t>
    </w:r>
    <w:r>
      <w:rPr>
        <w:snapToGrid w:val="0"/>
      </w:rPr>
      <w:fldChar w:fldCharType="end"/>
    </w:r>
    <w:r w:rsidR="00F60919">
      <w:tab/>
    </w:r>
    <w:r>
      <w:fldChar w:fldCharType="begin"/>
    </w:r>
    <w:r w:rsidR="00F60919">
      <w:instrText xml:space="preserve"> savedate \@ dd.MM.yy </w:instrText>
    </w:r>
    <w:r>
      <w:fldChar w:fldCharType="separate"/>
    </w:r>
    <w:r w:rsidR="00F43EF9">
      <w:rPr>
        <w:noProof/>
      </w:rPr>
      <w:t>03.09.18</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919" w:rsidRDefault="00F60919">
    <w:pPr>
      <w:jc w:val="center"/>
      <w:rPr>
        <w:rFonts w:ascii="Arial" w:hAnsi="Arial"/>
        <w:sz w:val="16"/>
        <w:lang w:val="en-US"/>
      </w:rPr>
    </w:pPr>
    <w:proofErr w:type="spellStart"/>
    <w:r>
      <w:rPr>
        <w:rFonts w:ascii="Arial" w:hAnsi="Arial"/>
        <w:sz w:val="16"/>
        <w:lang w:val="en-US"/>
      </w:rPr>
      <w:t>CITEL</w:t>
    </w:r>
    <w:proofErr w:type="spellEnd"/>
    <w:r>
      <w:rPr>
        <w:rFonts w:ascii="Arial" w:hAnsi="Arial"/>
        <w:sz w:val="16"/>
        <w:lang w:val="en-US"/>
      </w:rPr>
      <w:t>, 1889 F ST. NW., WASHINGTON, D.C. 20006, U.S.A.</w:t>
    </w:r>
  </w:p>
  <w:p w:rsidR="00F60919" w:rsidRDefault="00F60919">
    <w:pPr>
      <w:pStyle w:val="Piedepgina"/>
      <w:jc w:val="center"/>
      <w:rPr>
        <w:rFonts w:ascii="Arial" w:hAnsi="Arial"/>
        <w:sz w:val="16"/>
        <w:lang w:val="pt-BR"/>
      </w:rPr>
    </w:pPr>
    <w:proofErr w:type="spellStart"/>
    <w:r>
      <w:rPr>
        <w:rFonts w:ascii="Arial" w:hAnsi="Arial"/>
        <w:sz w:val="16"/>
        <w:lang w:val="pt-BR"/>
      </w:rPr>
      <w:t>TEL</w:t>
    </w:r>
    <w:proofErr w:type="spellEnd"/>
    <w:r>
      <w:rPr>
        <w:rFonts w:ascii="Arial" w:hAnsi="Arial"/>
        <w:sz w:val="16"/>
        <w:lang w:val="pt-BR"/>
      </w:rPr>
      <w:t>: + 1 202 370-4713</w:t>
    </w:r>
    <w:r w:rsidR="00112F2F">
      <w:rPr>
        <w:rFonts w:ascii="Arial" w:hAnsi="Arial"/>
        <w:sz w:val="16"/>
        <w:lang w:val="pt-BR"/>
      </w:rPr>
      <w:t xml:space="preserve"> </w:t>
    </w:r>
    <w:r>
      <w:rPr>
        <w:rFonts w:ascii="Arial" w:hAnsi="Arial"/>
        <w:sz w:val="16"/>
        <w:lang w:val="pt-BR"/>
      </w:rPr>
      <w:t xml:space="preserve">FAX: + </w:t>
    </w:r>
    <w:proofErr w:type="gramStart"/>
    <w:r>
      <w:rPr>
        <w:rFonts w:ascii="Arial" w:hAnsi="Arial"/>
        <w:sz w:val="16"/>
        <w:lang w:val="pt-BR"/>
      </w:rPr>
      <w:t>1 202 458 6854 e-mail</w:t>
    </w:r>
    <w:proofErr w:type="gramEnd"/>
    <w:r>
      <w:rPr>
        <w:rFonts w:ascii="Arial" w:hAnsi="Arial"/>
        <w:sz w:val="16"/>
        <w:lang w:val="pt-BR"/>
      </w:rPr>
      <w:t xml:space="preserve">: </w:t>
    </w:r>
    <w:hyperlink r:id="rId1" w:history="1">
      <w:r>
        <w:rPr>
          <w:rStyle w:val="Hipervnculo"/>
          <w:lang w:val="pt-BR"/>
        </w:rPr>
        <w:t>citel@oas.org</w:t>
      </w:r>
    </w:hyperlink>
  </w:p>
  <w:p w:rsidR="00F60919" w:rsidRDefault="00F60919">
    <w:pPr>
      <w:pStyle w:val="Piedepgina"/>
      <w:jc w:val="center"/>
    </w:pPr>
    <w:r>
      <w:rPr>
        <w:rFonts w:ascii="Arial" w:hAnsi="Arial"/>
        <w:sz w:val="16"/>
      </w:rPr>
      <w:t>Web page: http://citel.oas.org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B16" w:rsidRDefault="00EA2B16">
      <w:r>
        <w:separator/>
      </w:r>
    </w:p>
  </w:footnote>
  <w:footnote w:type="continuationSeparator" w:id="0">
    <w:p w:rsidR="00EA2B16" w:rsidRDefault="00EA2B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70" w:type="dxa"/>
      <w:tblInd w:w="-110" w:type="dxa"/>
      <w:tblBorders>
        <w:bottom w:val="single" w:sz="18" w:space="0" w:color="auto"/>
      </w:tblBorders>
      <w:tblLayout w:type="fixed"/>
      <w:tblCellMar>
        <w:left w:w="70" w:type="dxa"/>
        <w:right w:w="70" w:type="dxa"/>
      </w:tblCellMar>
      <w:tblLook w:val="0000"/>
    </w:tblPr>
    <w:tblGrid>
      <w:gridCol w:w="1440"/>
      <w:gridCol w:w="8730"/>
    </w:tblGrid>
    <w:tr w:rsidR="00F60919">
      <w:trPr>
        <w:cantSplit/>
        <w:trHeight w:val="1627"/>
      </w:trPr>
      <w:tc>
        <w:tcPr>
          <w:tcW w:w="1440" w:type="dxa"/>
        </w:tcPr>
        <w:p w:rsidR="00F60919" w:rsidRDefault="00755113">
          <w:pPr>
            <w:rPr>
              <w:rFonts w:ascii="ZapfHumnst BT" w:hAnsi="ZapfHumnst BT"/>
            </w:rPr>
          </w:pPr>
          <w:r>
            <w:rPr>
              <w:noProof/>
              <w:lang w:val="en-CA" w:eastAsia="en-CA"/>
            </w:rPr>
            <w:drawing>
              <wp:anchor distT="0" distB="0" distL="114300" distR="114300" simplePos="0" relativeHeight="251660288" behindDoc="0" locked="0" layoutInCell="0" allowOverlap="1">
                <wp:simplePos x="0" y="0"/>
                <wp:positionH relativeFrom="page">
                  <wp:posOffset>822960</wp:posOffset>
                </wp:positionH>
                <wp:positionV relativeFrom="page">
                  <wp:posOffset>548640</wp:posOffset>
                </wp:positionV>
                <wp:extent cx="821055" cy="822960"/>
                <wp:effectExtent l="0" t="0" r="0" b="0"/>
                <wp:wrapTopAndBottom/>
                <wp:docPr id="6" name="Imagen 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anchor>
            </w:drawing>
          </w:r>
          <w:r w:rsidR="006F4E06" w:rsidRPr="006F4E06">
            <w:rPr>
              <w:noProof/>
              <w:lang w:val="es-ES_tradnl" w:eastAsia="es-ES_tradnl"/>
            </w:rPr>
            <w:pict>
              <v:shape id="Freeform 5" o:spid="_x0000_s2053" style="position:absolute;margin-left:83.7pt;margin-top:667.6pt;width:1.7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" o:allowincell="f" path="m20000,9565l18235,4348,13529,,4706,,1765,4348,,9565r1765,5218l4706,20000r8823,l18235,14783,20000,9565xe" stroked="f" strokeweight="0">
                <v:path arrowok="t" o:connecttype="custom" o:connectlocs="25159,3725;22939,1693;17019,0;5920,0;2219,1693;0,3725;2219,5757;5920,7788;17019,7788;22939,5757;25159,3725" o:connectangles="0,0,0,0,0,0,0,0,0,0,0"/>
              </v:shape>
            </w:pict>
          </w:r>
          <w:r w:rsidR="006F4E06" w:rsidRPr="006F4E06">
            <w:rPr>
              <w:noProof/>
              <w:lang w:val="es-ES_tradnl" w:eastAsia="es-ES_tradnl"/>
            </w:rPr>
            <w:pict>
              <v:rect id="Rectangle 4" o:spid="_x0000_s2052" style="position:absolute;margin-left:57pt;margin-top:731.15pt;width:2.5pt;height:1.8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" o:allowincell="f" stroked="f" strokeweight="0">
                <v:path arrowok="t"/>
              </v:rect>
            </w:pict>
          </w:r>
          <w:r w:rsidR="006F4E06" w:rsidRPr="006F4E06">
            <w:rPr>
              <w:noProof/>
              <w:lang w:val="es-ES_tradnl" w:eastAsia="es-ES_tradnl"/>
            </w:rPr>
            <w:pict>
              <v:rect id="Rectangle 3" o:spid="_x0000_s2051" style="position:absolute;margin-left:57pt;margin-top:729.3pt;width:2.5pt;height:1.3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" o:allowincell="f" stroked="f" strokeweight="0">
                <v:path arrowok="t"/>
              </v:rect>
            </w:pict>
          </w:r>
          <w:r w:rsidR="006F4E06" w:rsidRPr="006F4E06">
            <w:rPr>
              <w:noProof/>
              <w:lang w:val="es-ES_tradnl" w:eastAsia="es-ES_tradnl"/>
            </w:rPr>
            <w:pict>
              <v:shape id="Freeform 2" o:spid="_x0000_s2050" style="position:absolute;margin-left:29.4pt;margin-top:667.6pt;width:3.95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" o:allowincell="f" path="m20000,9863l19241,6849,17975,3836,15696,1370,12911,,7089,,4304,1370,2025,3836,759,6849,,9863r759,3288l2025,16164r2279,2192l7089,20000r5822,l15696,18356r2279,-2192l19241,13151r759,-3288xe" stroked="f" strokeweight="0">
                <v:path arrowok="t" o:connecttype="custom" o:connectlocs="315603,122804;303626,85275;283650,47762;247682,17056;203738,0;111865,0;67921,17056;31953,47762;11979,85275;0,122804;11979,163742;31953,201255;67921,228551;111865,249017;203738,249017;247682,228551;283650,201255;303626,163742;315603,122804" o:connectangles="0,0,0,0,0,0,0,0,0,0,0,0,0,0,0,0,0,0,0"/>
              </v:shape>
            </w:pict>
          </w:r>
          <w:r w:rsidR="006F4E06" w:rsidRPr="006F4E06">
            <w:rPr>
              <w:noProof/>
              <w:lang w:val="es-ES_tradnl" w:eastAsia="es-ES_tradnl"/>
            </w:rPr>
            <w:pict>
              <v:rect id="Rectangle 1" o:spid="_x0000_s2049" style="position:absolute;margin-left:26.45pt;margin-top:696.15pt;width:14.65pt;height:29.6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" o:allowincell="f" stroked="f" strokeweight="0">
                <v:path arrowok="t"/>
              </v:rect>
            </w:pict>
          </w:r>
        </w:p>
      </w:tc>
      <w:tc>
        <w:tcPr>
          <w:tcW w:w="8730" w:type="dxa"/>
          <w:tcBorders>
            <w:bottom w:val="single" w:sz="18" w:space="0" w:color="auto"/>
          </w:tcBorders>
        </w:tcPr>
        <w:p w:rsidR="00F60919" w:rsidRDefault="00F60919">
          <w:pPr>
            <w:ind w:left="290"/>
            <w:rPr>
              <w:rFonts w:ascii="ZapfHumnst BT" w:hAnsi="ZapfHumnst BT"/>
              <w:b/>
              <w:sz w:val="25"/>
            </w:rPr>
          </w:pPr>
          <w:proofErr w:type="spellStart"/>
          <w:r>
            <w:rPr>
              <w:rFonts w:ascii="ZapfHumnst BT" w:hAnsi="ZapfHumnst BT"/>
              <w:b/>
              <w:sz w:val="25"/>
            </w:rPr>
            <w:t>ORGANIZACION</w:t>
          </w:r>
          <w:proofErr w:type="spellEnd"/>
          <w:r>
            <w:rPr>
              <w:rFonts w:ascii="ZapfHumnst BT" w:hAnsi="ZapfHumnst BT"/>
              <w:b/>
              <w:sz w:val="25"/>
            </w:rPr>
            <w:t xml:space="preserve"> DE LOS ESTADOS AMERICANOS </w:t>
          </w:r>
        </w:p>
        <w:p w:rsidR="00F60919" w:rsidRDefault="00F60919">
          <w:pPr>
            <w:ind w:left="290"/>
            <w:rPr>
              <w:rFonts w:ascii="ZapfHumnst BT" w:hAnsi="ZapfHumnst BT"/>
              <w:b/>
              <w:sz w:val="28"/>
            </w:rPr>
          </w:pPr>
          <w:proofErr w:type="spellStart"/>
          <w:r>
            <w:rPr>
              <w:rFonts w:ascii="ZapfHumnst BT" w:hAnsi="ZapfHumnst BT"/>
              <w:b/>
              <w:sz w:val="25"/>
            </w:rPr>
            <w:t>ORGANIZATION</w:t>
          </w:r>
          <w:proofErr w:type="spellEnd"/>
          <w:r>
            <w:rPr>
              <w:rFonts w:ascii="ZapfHumnst BT" w:hAnsi="ZapfHumnst BT"/>
              <w:b/>
              <w:sz w:val="25"/>
            </w:rPr>
            <w:t xml:space="preserve"> OF AMERICAN </w:t>
          </w:r>
          <w:proofErr w:type="spellStart"/>
          <w:r>
            <w:rPr>
              <w:rFonts w:ascii="ZapfHumnst BT" w:hAnsi="ZapfHumnst BT"/>
              <w:b/>
              <w:sz w:val="25"/>
            </w:rPr>
            <w:t>STATES</w:t>
          </w:r>
          <w:proofErr w:type="spellEnd"/>
        </w:p>
        <w:p w:rsidR="00F60919" w:rsidRDefault="00F60919">
          <w:pPr>
            <w:tabs>
              <w:tab w:val="left" w:pos="8300"/>
            </w:tabs>
            <w:ind w:right="200"/>
            <w:jc w:val="right"/>
            <w:rPr>
              <w:rFonts w:ascii="ZapfHumnst BT" w:hAnsi="ZapfHumnst BT"/>
              <w:b/>
              <w:sz w:val="24"/>
            </w:rPr>
          </w:pPr>
        </w:p>
        <w:p w:rsidR="00F60919" w:rsidRDefault="00F60919">
          <w:pPr>
            <w:tabs>
              <w:tab w:val="left" w:pos="8300"/>
            </w:tabs>
            <w:ind w:right="200"/>
            <w:jc w:val="right"/>
            <w:rPr>
              <w:rFonts w:ascii="ZapfHumnst BT" w:hAnsi="ZapfHumnst BT"/>
              <w:b/>
              <w:sz w:val="25"/>
            </w:rPr>
          </w:pPr>
          <w:r>
            <w:rPr>
              <w:rFonts w:ascii="ZapfHumnst BT" w:hAnsi="ZapfHumnst BT"/>
              <w:b/>
              <w:sz w:val="24"/>
            </w:rPr>
            <w:t>Comisión Interamericana de Telecomunicaciones</w:t>
          </w:r>
        </w:p>
        <w:p w:rsidR="00F60919" w:rsidRDefault="00F60919">
          <w:pPr>
            <w:tabs>
              <w:tab w:val="left" w:pos="8300"/>
            </w:tabs>
            <w:ind w:right="200"/>
            <w:jc w:val="right"/>
            <w:rPr>
              <w:rFonts w:ascii="ZapfHumnst BT" w:hAnsi="ZapfHumnst BT"/>
              <w:b/>
              <w:sz w:val="28"/>
            </w:rPr>
          </w:pPr>
          <w:r>
            <w:rPr>
              <w:rFonts w:ascii="ZapfHumnst BT" w:hAnsi="ZapfHumnst BT"/>
              <w:b/>
              <w:sz w:val="24"/>
            </w:rPr>
            <w:t xml:space="preserve">Inter-American </w:t>
          </w:r>
          <w:proofErr w:type="spellStart"/>
          <w:r>
            <w:rPr>
              <w:rFonts w:ascii="ZapfHumnst BT" w:hAnsi="ZapfHumnst BT"/>
              <w:b/>
              <w:sz w:val="24"/>
            </w:rPr>
            <w:t>TelecommunicationCommission</w:t>
          </w:r>
          <w:proofErr w:type="spellEnd"/>
        </w:p>
      </w:tc>
    </w:tr>
  </w:tbl>
  <w:p w:rsidR="00F60919" w:rsidRDefault="00F6091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61BB5"/>
    <w:multiLevelType w:val="multilevel"/>
    <w:tmpl w:val="2CDA29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0476188"/>
    <w:multiLevelType w:val="hybridMultilevel"/>
    <w:tmpl w:val="494EAB8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40BC1C54"/>
    <w:multiLevelType w:val="singleLevel"/>
    <w:tmpl w:val="8EEC9364"/>
    <w:lvl w:ilvl="0">
      <w:start w:val="7"/>
      <w:numFmt w:val="decimal"/>
      <w:lvlText w:val="%1."/>
      <w:legacy w:legacy="1" w:legacySpace="0" w:legacyIndent="360"/>
      <w:lvlJc w:val="left"/>
      <w:pPr>
        <w:ind w:left="36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activeWritingStyle w:appName="MSWord" w:lang="pt-BR" w:vendorID="64" w:dllVersion="6" w:nlCheck="1" w:checkStyle="0"/>
  <w:activeWritingStyle w:appName="MSWord" w:lang="es-ES_tradnl" w:vendorID="64" w:dllVersion="6" w:nlCheck="1" w:checkStyle="1"/>
  <w:activeWritingStyle w:appName="MSWord" w:lang="es-PE" w:vendorID="64" w:dllVersion="6" w:nlCheck="1" w:checkStyle="1"/>
  <w:activeWritingStyle w:appName="MSWord" w:lang="es-ES" w:vendorID="64" w:dllVersion="6" w:nlCheck="1" w:checkStyle="1"/>
  <w:activeWritingStyle w:appName="MSWord" w:lang="es-AR"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pt-BR" w:vendorID="64" w:dllVersion="0" w:nlCheck="1" w:checkStyle="0"/>
  <w:activeWritingStyle w:appName="MSWord" w:lang="en-GB" w:vendorID="64" w:dllVersion="0" w:nlCheck="1" w:checkStyle="0"/>
  <w:activeWritingStyle w:appName="MSWord" w:lang="es-ES_tradnl" w:vendorID="64" w:dllVersion="131078" w:nlCheck="1" w:checkStyle="1"/>
  <w:activeWritingStyle w:appName="MSWord" w:lang="es-ES" w:vendorID="64" w:dllVersion="131078" w:nlCheck="1" w:checkStyle="1"/>
  <w:activeWritingStyle w:appName="MSWord" w:lang="es-UY" w:vendorID="64" w:dllVersion="131078" w:nlCheck="1" w:checkStyle="1"/>
  <w:activeWritingStyle w:appName="MSWord" w:lang="es-MX" w:vendorID="64" w:dllVersion="131078" w:nlCheck="1" w:checkStyle="1"/>
  <w:activeWritingStyle w:appName="MSWord" w:lang="es-PE" w:vendorID="64" w:dllVersion="131078" w:nlCheck="1" w:checkStyle="1"/>
  <w:activeWritingStyle w:appName="MSWord" w:lang="es-AR" w:vendorID="64" w:dllVersion="131078" w:nlCheck="1" w:checkStyle="1"/>
  <w:activeWritingStyle w:appName="MSWord" w:lang="en-US" w:vendorID="64" w:dllVersion="131078" w:nlCheck="1" w:checkStyle="1"/>
  <w:proofState w:spelling="clean" w:grammar="clean"/>
  <w:attachedTemplate r:id="rId1"/>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rsids>
    <w:rsidRoot w:val="00CA1132"/>
    <w:rsid w:val="000012E9"/>
    <w:rsid w:val="00002041"/>
    <w:rsid w:val="00004579"/>
    <w:rsid w:val="00010CA4"/>
    <w:rsid w:val="00016CD5"/>
    <w:rsid w:val="0002157D"/>
    <w:rsid w:val="00030B49"/>
    <w:rsid w:val="0003532D"/>
    <w:rsid w:val="00045620"/>
    <w:rsid w:val="00053AEA"/>
    <w:rsid w:val="000722E2"/>
    <w:rsid w:val="00072A18"/>
    <w:rsid w:val="00085F60"/>
    <w:rsid w:val="000934FD"/>
    <w:rsid w:val="000C3C3F"/>
    <w:rsid w:val="000C7494"/>
    <w:rsid w:val="000D0049"/>
    <w:rsid w:val="000E7840"/>
    <w:rsid w:val="000E7A6D"/>
    <w:rsid w:val="000F344A"/>
    <w:rsid w:val="000F58D6"/>
    <w:rsid w:val="00105987"/>
    <w:rsid w:val="0011050B"/>
    <w:rsid w:val="00112F2F"/>
    <w:rsid w:val="001166F6"/>
    <w:rsid w:val="00117B76"/>
    <w:rsid w:val="001202BD"/>
    <w:rsid w:val="00120793"/>
    <w:rsid w:val="001275C2"/>
    <w:rsid w:val="00133EF6"/>
    <w:rsid w:val="001445E3"/>
    <w:rsid w:val="00145C64"/>
    <w:rsid w:val="00156A27"/>
    <w:rsid w:val="00157B89"/>
    <w:rsid w:val="001617BA"/>
    <w:rsid w:val="00165EC6"/>
    <w:rsid w:val="00166768"/>
    <w:rsid w:val="0017006F"/>
    <w:rsid w:val="001700F3"/>
    <w:rsid w:val="00172596"/>
    <w:rsid w:val="0018181D"/>
    <w:rsid w:val="001842BD"/>
    <w:rsid w:val="00185A9B"/>
    <w:rsid w:val="00187122"/>
    <w:rsid w:val="0019563F"/>
    <w:rsid w:val="001C3CC8"/>
    <w:rsid w:val="001E72B9"/>
    <w:rsid w:val="001F129B"/>
    <w:rsid w:val="00206336"/>
    <w:rsid w:val="00207FD0"/>
    <w:rsid w:val="0022162E"/>
    <w:rsid w:val="00237126"/>
    <w:rsid w:val="00254080"/>
    <w:rsid w:val="00264AB9"/>
    <w:rsid w:val="002957F1"/>
    <w:rsid w:val="002B0DA1"/>
    <w:rsid w:val="002B73B8"/>
    <w:rsid w:val="002C004D"/>
    <w:rsid w:val="002D0DDC"/>
    <w:rsid w:val="002D7328"/>
    <w:rsid w:val="002E7B6B"/>
    <w:rsid w:val="00301F9C"/>
    <w:rsid w:val="00323341"/>
    <w:rsid w:val="00342802"/>
    <w:rsid w:val="003602BE"/>
    <w:rsid w:val="003A60D8"/>
    <w:rsid w:val="003D32BE"/>
    <w:rsid w:val="003D6B5F"/>
    <w:rsid w:val="003E00C0"/>
    <w:rsid w:val="003E4BDE"/>
    <w:rsid w:val="003E72AE"/>
    <w:rsid w:val="004026D8"/>
    <w:rsid w:val="00404E1F"/>
    <w:rsid w:val="00421F9B"/>
    <w:rsid w:val="00423EBE"/>
    <w:rsid w:val="00424FB5"/>
    <w:rsid w:val="004262D3"/>
    <w:rsid w:val="0044296E"/>
    <w:rsid w:val="00467078"/>
    <w:rsid w:val="004744A7"/>
    <w:rsid w:val="00494051"/>
    <w:rsid w:val="004A1759"/>
    <w:rsid w:val="004A44FB"/>
    <w:rsid w:val="004A7A5E"/>
    <w:rsid w:val="004B1F90"/>
    <w:rsid w:val="004C0903"/>
    <w:rsid w:val="004C103B"/>
    <w:rsid w:val="004C5FE2"/>
    <w:rsid w:val="004D3616"/>
    <w:rsid w:val="004D5F27"/>
    <w:rsid w:val="004E04D9"/>
    <w:rsid w:val="004F0E63"/>
    <w:rsid w:val="00500EE7"/>
    <w:rsid w:val="005425A8"/>
    <w:rsid w:val="00557D4E"/>
    <w:rsid w:val="00560166"/>
    <w:rsid w:val="005733A6"/>
    <w:rsid w:val="005769DF"/>
    <w:rsid w:val="00581510"/>
    <w:rsid w:val="00585128"/>
    <w:rsid w:val="005A1BFA"/>
    <w:rsid w:val="005C010D"/>
    <w:rsid w:val="005C0312"/>
    <w:rsid w:val="005C390A"/>
    <w:rsid w:val="005D164E"/>
    <w:rsid w:val="005E328A"/>
    <w:rsid w:val="005E66D3"/>
    <w:rsid w:val="005E7C44"/>
    <w:rsid w:val="005F5D8B"/>
    <w:rsid w:val="005F6913"/>
    <w:rsid w:val="00602617"/>
    <w:rsid w:val="00634C26"/>
    <w:rsid w:val="00640A63"/>
    <w:rsid w:val="006566F2"/>
    <w:rsid w:val="00663EBD"/>
    <w:rsid w:val="006650E5"/>
    <w:rsid w:val="00672993"/>
    <w:rsid w:val="006B27A9"/>
    <w:rsid w:val="006D06EB"/>
    <w:rsid w:val="006D288E"/>
    <w:rsid w:val="006F4E06"/>
    <w:rsid w:val="00705187"/>
    <w:rsid w:val="00712A47"/>
    <w:rsid w:val="0071546C"/>
    <w:rsid w:val="00721C29"/>
    <w:rsid w:val="00731E22"/>
    <w:rsid w:val="00737A51"/>
    <w:rsid w:val="007453EC"/>
    <w:rsid w:val="00755113"/>
    <w:rsid w:val="007649B4"/>
    <w:rsid w:val="00765712"/>
    <w:rsid w:val="00781A1A"/>
    <w:rsid w:val="00784944"/>
    <w:rsid w:val="007B5FC8"/>
    <w:rsid w:val="007C51AE"/>
    <w:rsid w:val="007C6192"/>
    <w:rsid w:val="007E0146"/>
    <w:rsid w:val="007E37A9"/>
    <w:rsid w:val="007E604A"/>
    <w:rsid w:val="007F143E"/>
    <w:rsid w:val="007F4AF3"/>
    <w:rsid w:val="008111A5"/>
    <w:rsid w:val="008160F5"/>
    <w:rsid w:val="00820D4A"/>
    <w:rsid w:val="00825AE0"/>
    <w:rsid w:val="00826199"/>
    <w:rsid w:val="00852C06"/>
    <w:rsid w:val="00861954"/>
    <w:rsid w:val="008653E6"/>
    <w:rsid w:val="008732ED"/>
    <w:rsid w:val="00881F55"/>
    <w:rsid w:val="0088575D"/>
    <w:rsid w:val="00887A08"/>
    <w:rsid w:val="00897A1F"/>
    <w:rsid w:val="008A4283"/>
    <w:rsid w:val="008B36C4"/>
    <w:rsid w:val="008B7F1F"/>
    <w:rsid w:val="008C6F4B"/>
    <w:rsid w:val="008D096B"/>
    <w:rsid w:val="008D2EDA"/>
    <w:rsid w:val="008E432F"/>
    <w:rsid w:val="008F2CB3"/>
    <w:rsid w:val="009027A0"/>
    <w:rsid w:val="009061D3"/>
    <w:rsid w:val="009147B1"/>
    <w:rsid w:val="009177D6"/>
    <w:rsid w:val="009242B6"/>
    <w:rsid w:val="00946B7F"/>
    <w:rsid w:val="0095773D"/>
    <w:rsid w:val="00972E09"/>
    <w:rsid w:val="00972F5A"/>
    <w:rsid w:val="00987855"/>
    <w:rsid w:val="00997194"/>
    <w:rsid w:val="00997CDA"/>
    <w:rsid w:val="00997DFB"/>
    <w:rsid w:val="009A62A3"/>
    <w:rsid w:val="009C701B"/>
    <w:rsid w:val="009D5F54"/>
    <w:rsid w:val="009D75B3"/>
    <w:rsid w:val="009E4732"/>
    <w:rsid w:val="00A04B30"/>
    <w:rsid w:val="00A05EBA"/>
    <w:rsid w:val="00A06985"/>
    <w:rsid w:val="00A12760"/>
    <w:rsid w:val="00A1466F"/>
    <w:rsid w:val="00A3254D"/>
    <w:rsid w:val="00A43A05"/>
    <w:rsid w:val="00A46DC6"/>
    <w:rsid w:val="00A518B0"/>
    <w:rsid w:val="00A557CB"/>
    <w:rsid w:val="00A55A2C"/>
    <w:rsid w:val="00A70B32"/>
    <w:rsid w:val="00A77581"/>
    <w:rsid w:val="00A80284"/>
    <w:rsid w:val="00A81993"/>
    <w:rsid w:val="00A84202"/>
    <w:rsid w:val="00A85D83"/>
    <w:rsid w:val="00AA2EFA"/>
    <w:rsid w:val="00AA5FF2"/>
    <w:rsid w:val="00AB1583"/>
    <w:rsid w:val="00AB61AE"/>
    <w:rsid w:val="00AD77FC"/>
    <w:rsid w:val="00AE16D7"/>
    <w:rsid w:val="00AE1D5C"/>
    <w:rsid w:val="00AE6F93"/>
    <w:rsid w:val="00AF6492"/>
    <w:rsid w:val="00B139DA"/>
    <w:rsid w:val="00B15ADE"/>
    <w:rsid w:val="00B2379A"/>
    <w:rsid w:val="00B250BA"/>
    <w:rsid w:val="00B46421"/>
    <w:rsid w:val="00B60366"/>
    <w:rsid w:val="00B628A4"/>
    <w:rsid w:val="00B6340F"/>
    <w:rsid w:val="00B64954"/>
    <w:rsid w:val="00B67BC2"/>
    <w:rsid w:val="00B67E34"/>
    <w:rsid w:val="00B70278"/>
    <w:rsid w:val="00B71F4B"/>
    <w:rsid w:val="00B7249A"/>
    <w:rsid w:val="00B749E5"/>
    <w:rsid w:val="00B84263"/>
    <w:rsid w:val="00BB7F17"/>
    <w:rsid w:val="00BC52E3"/>
    <w:rsid w:val="00BF2508"/>
    <w:rsid w:val="00C003D8"/>
    <w:rsid w:val="00C0222E"/>
    <w:rsid w:val="00C0415B"/>
    <w:rsid w:val="00C06D2D"/>
    <w:rsid w:val="00C10D68"/>
    <w:rsid w:val="00C2767E"/>
    <w:rsid w:val="00C37215"/>
    <w:rsid w:val="00C651B4"/>
    <w:rsid w:val="00C737C7"/>
    <w:rsid w:val="00C73A6F"/>
    <w:rsid w:val="00C809D4"/>
    <w:rsid w:val="00CA1132"/>
    <w:rsid w:val="00CA2F5D"/>
    <w:rsid w:val="00CB586C"/>
    <w:rsid w:val="00CB718A"/>
    <w:rsid w:val="00CE1CDE"/>
    <w:rsid w:val="00CE6F08"/>
    <w:rsid w:val="00CF05A6"/>
    <w:rsid w:val="00D031ED"/>
    <w:rsid w:val="00D134F3"/>
    <w:rsid w:val="00D35E8F"/>
    <w:rsid w:val="00D4219E"/>
    <w:rsid w:val="00D47A07"/>
    <w:rsid w:val="00D6348F"/>
    <w:rsid w:val="00D66F7F"/>
    <w:rsid w:val="00D71EA6"/>
    <w:rsid w:val="00D776A2"/>
    <w:rsid w:val="00D77B4E"/>
    <w:rsid w:val="00D82724"/>
    <w:rsid w:val="00D91D4F"/>
    <w:rsid w:val="00DA2172"/>
    <w:rsid w:val="00DB3868"/>
    <w:rsid w:val="00DC2CE7"/>
    <w:rsid w:val="00DC51B2"/>
    <w:rsid w:val="00DE4453"/>
    <w:rsid w:val="00DF46E3"/>
    <w:rsid w:val="00E02B1C"/>
    <w:rsid w:val="00E07910"/>
    <w:rsid w:val="00E12846"/>
    <w:rsid w:val="00E16321"/>
    <w:rsid w:val="00E21229"/>
    <w:rsid w:val="00E30385"/>
    <w:rsid w:val="00E34074"/>
    <w:rsid w:val="00E34C10"/>
    <w:rsid w:val="00E52698"/>
    <w:rsid w:val="00E534D3"/>
    <w:rsid w:val="00E53663"/>
    <w:rsid w:val="00E61C86"/>
    <w:rsid w:val="00E66565"/>
    <w:rsid w:val="00E67F5D"/>
    <w:rsid w:val="00E90116"/>
    <w:rsid w:val="00EA2B16"/>
    <w:rsid w:val="00EC4C63"/>
    <w:rsid w:val="00EC6846"/>
    <w:rsid w:val="00ED1F88"/>
    <w:rsid w:val="00EE0CD3"/>
    <w:rsid w:val="00EE7B1A"/>
    <w:rsid w:val="00EF31C8"/>
    <w:rsid w:val="00EF72F4"/>
    <w:rsid w:val="00F2474C"/>
    <w:rsid w:val="00F43EF9"/>
    <w:rsid w:val="00F60919"/>
    <w:rsid w:val="00F67D6A"/>
    <w:rsid w:val="00F76DEF"/>
    <w:rsid w:val="00F80890"/>
    <w:rsid w:val="00F81774"/>
    <w:rsid w:val="00F85EEF"/>
    <w:rsid w:val="00FA2842"/>
    <w:rsid w:val="00FB74DC"/>
    <w:rsid w:val="00FC0860"/>
    <w:rsid w:val="00FD7A6B"/>
    <w:rsid w:val="00FD7C9C"/>
    <w:rsid w:val="00FE46ED"/>
    <w:rsid w:val="00FF2DED"/>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126"/>
    <w:rPr>
      <w:sz w:val="22"/>
      <w:lang w:val="es-ES" w:eastAsia="en-US"/>
    </w:rPr>
  </w:style>
  <w:style w:type="paragraph" w:styleId="Ttulo3">
    <w:name w:val="heading 3"/>
    <w:basedOn w:val="Normal"/>
    <w:next w:val="Normal"/>
    <w:link w:val="Ttulo3Car"/>
    <w:qFormat/>
    <w:rsid w:val="00237126"/>
    <w:pPr>
      <w:keepNext/>
      <w:outlineLvl w:val="2"/>
    </w:pPr>
    <w:rPr>
      <w:rFonts w:ascii="Times New Roman Bold" w:hAnsi="Times New Roman Bold"/>
      <w:b/>
    </w:rPr>
  </w:style>
  <w:style w:type="paragraph" w:styleId="Ttulo6">
    <w:name w:val="heading 6"/>
    <w:basedOn w:val="Normal"/>
    <w:next w:val="Normal"/>
    <w:qFormat/>
    <w:rsid w:val="00237126"/>
    <w:pPr>
      <w:spacing w:before="240" w:after="60"/>
      <w:outlineLvl w:val="5"/>
    </w:pPr>
    <w:rPr>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37126"/>
    <w:pPr>
      <w:tabs>
        <w:tab w:val="center" w:pos="4419"/>
        <w:tab w:val="right" w:pos="8838"/>
      </w:tabs>
    </w:pPr>
    <w:rPr>
      <w:rFonts w:ascii="Times New Roman Bold" w:hAnsi="Times New Roman Bold"/>
      <w:b/>
    </w:rPr>
  </w:style>
  <w:style w:type="paragraph" w:styleId="Piedepgina">
    <w:name w:val="footer"/>
    <w:basedOn w:val="Normal"/>
    <w:rsid w:val="00237126"/>
    <w:pPr>
      <w:tabs>
        <w:tab w:val="center" w:pos="4419"/>
        <w:tab w:val="right" w:pos="8838"/>
      </w:tabs>
    </w:pPr>
  </w:style>
  <w:style w:type="character" w:styleId="Nmerodepgina">
    <w:name w:val="page number"/>
    <w:rsid w:val="00237126"/>
    <w:rPr>
      <w:rFonts w:ascii="Times New Roman" w:hAnsi="Times New Roman"/>
      <w:sz w:val="22"/>
    </w:rPr>
  </w:style>
  <w:style w:type="character" w:styleId="Hipervnculo">
    <w:name w:val="Hyperlink"/>
    <w:rsid w:val="00237126"/>
    <w:rPr>
      <w:color w:val="0000FF"/>
      <w:u w:val="single"/>
    </w:rPr>
  </w:style>
  <w:style w:type="paragraph" w:styleId="Textonotapie">
    <w:name w:val="footnote text"/>
    <w:basedOn w:val="Normal"/>
    <w:semiHidden/>
    <w:rsid w:val="00237126"/>
  </w:style>
  <w:style w:type="character" w:styleId="Refdenotaalpie">
    <w:name w:val="footnote reference"/>
    <w:semiHidden/>
    <w:rsid w:val="00237126"/>
    <w:rPr>
      <w:vertAlign w:val="superscript"/>
    </w:rPr>
  </w:style>
  <w:style w:type="character" w:customStyle="1" w:styleId="Ttulo3Car">
    <w:name w:val="Título 3 Car"/>
    <w:link w:val="Ttulo3"/>
    <w:rsid w:val="00731E22"/>
    <w:rPr>
      <w:rFonts w:ascii="Times New Roman Bold" w:hAnsi="Times New Roman Bold"/>
      <w:b/>
      <w:sz w:val="22"/>
      <w:lang w:val="es-ES"/>
    </w:rPr>
  </w:style>
  <w:style w:type="paragraph" w:customStyle="1" w:styleId="Call">
    <w:name w:val="Call"/>
    <w:basedOn w:val="Normal"/>
    <w:next w:val="Normal"/>
    <w:qFormat/>
    <w:rsid w:val="00CA1132"/>
    <w:pPr>
      <w:keepNext/>
      <w:keepLines/>
      <w:tabs>
        <w:tab w:val="left" w:pos="794"/>
        <w:tab w:val="left" w:pos="1191"/>
        <w:tab w:val="left" w:pos="1588"/>
        <w:tab w:val="left" w:pos="1985"/>
      </w:tabs>
      <w:spacing w:before="160"/>
      <w:ind w:left="794"/>
      <w:textAlignment w:val="baseline"/>
    </w:pPr>
    <w:rPr>
      <w:rFonts w:ascii="Calibri" w:hAnsi="Calibri"/>
      <w:i/>
      <w:sz w:val="24"/>
      <w:lang w:val="en-US"/>
    </w:rPr>
  </w:style>
  <w:style w:type="paragraph" w:styleId="Prrafodelista">
    <w:name w:val="List Paragraph"/>
    <w:basedOn w:val="Normal"/>
    <w:uiPriority w:val="34"/>
    <w:qFormat/>
    <w:rsid w:val="00CA1132"/>
    <w:pPr>
      <w:tabs>
        <w:tab w:val="left" w:pos="1985"/>
        <w:tab w:val="left" w:pos="2268"/>
      </w:tabs>
      <w:spacing w:before="120"/>
      <w:contextualSpacing/>
      <w:textAlignment w:val="baseline"/>
    </w:pPr>
    <w:rPr>
      <w:rFonts w:ascii="Calibri" w:hAnsi="Calibri"/>
      <w:sz w:val="24"/>
      <w:lang w:val="en-GB"/>
    </w:rPr>
  </w:style>
  <w:style w:type="paragraph" w:styleId="Textodeglobo">
    <w:name w:val="Balloon Text"/>
    <w:basedOn w:val="Normal"/>
    <w:link w:val="TextodegloboCar"/>
    <w:rsid w:val="005733A6"/>
    <w:rPr>
      <w:rFonts w:ascii="Tahoma" w:hAnsi="Tahoma" w:cs="Tahoma"/>
      <w:sz w:val="16"/>
      <w:szCs w:val="16"/>
    </w:rPr>
  </w:style>
  <w:style w:type="character" w:customStyle="1" w:styleId="TextodegloboCar">
    <w:name w:val="Texto de globo Car"/>
    <w:basedOn w:val="Fuentedeprrafopredeter"/>
    <w:link w:val="Textodeglobo"/>
    <w:rsid w:val="005733A6"/>
    <w:rPr>
      <w:rFonts w:ascii="Tahoma" w:hAnsi="Tahoma" w:cs="Tahoma"/>
      <w:sz w:val="16"/>
      <w:szCs w:val="16"/>
      <w:lang w:val="es-ES" w:eastAsia="en-US"/>
    </w:rPr>
  </w:style>
  <w:style w:type="character" w:styleId="Refdecomentario">
    <w:name w:val="annotation reference"/>
    <w:basedOn w:val="Fuentedeprrafopredeter"/>
    <w:rsid w:val="00737A51"/>
    <w:rPr>
      <w:sz w:val="16"/>
      <w:szCs w:val="16"/>
    </w:rPr>
  </w:style>
  <w:style w:type="paragraph" w:styleId="Textocomentario">
    <w:name w:val="annotation text"/>
    <w:basedOn w:val="Normal"/>
    <w:link w:val="TextocomentarioCar"/>
    <w:rsid w:val="00737A51"/>
    <w:rPr>
      <w:sz w:val="20"/>
    </w:rPr>
  </w:style>
  <w:style w:type="character" w:customStyle="1" w:styleId="TextocomentarioCar">
    <w:name w:val="Texto comentario Car"/>
    <w:basedOn w:val="Fuentedeprrafopredeter"/>
    <w:link w:val="Textocomentario"/>
    <w:rsid w:val="00737A51"/>
    <w:rPr>
      <w:lang w:val="es-ES" w:eastAsia="en-US"/>
    </w:rPr>
  </w:style>
  <w:style w:type="paragraph" w:styleId="Asuntodelcomentario">
    <w:name w:val="annotation subject"/>
    <w:basedOn w:val="Textocomentario"/>
    <w:next w:val="Textocomentario"/>
    <w:link w:val="AsuntodelcomentarioCar"/>
    <w:rsid w:val="00737A51"/>
    <w:rPr>
      <w:b/>
      <w:bCs/>
    </w:rPr>
  </w:style>
  <w:style w:type="character" w:customStyle="1" w:styleId="AsuntodelcomentarioCar">
    <w:name w:val="Asunto del comentario Car"/>
    <w:basedOn w:val="TextocomentarioCar"/>
    <w:link w:val="Asuntodelcomentario"/>
    <w:rsid w:val="00737A51"/>
    <w:rPr>
      <w:b/>
      <w:bCs/>
      <w:lang w:val="es-ES" w:eastAsia="en-US"/>
    </w:rPr>
  </w:style>
  <w:style w:type="paragraph" w:styleId="Revisin">
    <w:name w:val="Revision"/>
    <w:hidden/>
    <w:uiPriority w:val="99"/>
    <w:semiHidden/>
    <w:rsid w:val="008D2EDA"/>
    <w:rPr>
      <w:sz w:val="22"/>
      <w:lang w:val="es-ES" w:eastAsia="en-US"/>
    </w:rPr>
  </w:style>
</w:styles>
</file>

<file path=word/webSettings.xml><?xml version="1.0" encoding="utf-8"?>
<w:webSettings xmlns:r="http://schemas.openxmlformats.org/officeDocument/2006/relationships" xmlns:w="http://schemas.openxmlformats.org/wordprocessingml/2006/main">
  <w:divs>
    <w:div w:id="86490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itel@o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es%20Ayala\Downloads\GTPC-2018-33-Template_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3CF007330B71499FA07939E3B98980" ma:contentTypeVersion="20" ma:contentTypeDescription="Create a new document." ma:contentTypeScope="" ma:versionID="a7d41a9d2fc31ce5a991378e31d394b4">
  <xsd:schema xmlns:xsd="http://www.w3.org/2001/XMLSchema" xmlns:xs="http://www.w3.org/2001/XMLSchema" xmlns:p="http://schemas.microsoft.com/office/2006/metadata/properties" xmlns:ns2="e5f45a78-2a57-4e3a-8f35-d14530e19825" xmlns:ns3="e922daad-afb5-47f2-ab72-43d4d420a50d" targetNamespace="http://schemas.microsoft.com/office/2006/metadata/properties" ma:root="true" ma:fieldsID="c960dce84277e6ba7c7f67dd5d0e72ad" ns2:_="" ns3:_="">
    <xsd:import namespace="e5f45a78-2a57-4e3a-8f35-d14530e19825"/>
    <xsd:import namespace="e922daad-afb5-47f2-ab72-43d4d420a50d"/>
    <xsd:element name="properties">
      <xsd:complexType>
        <xsd:sequence>
          <xsd:element name="documentManagement">
            <xsd:complexType>
              <xsd:all>
                <xsd:element ref="ns2:_dlc_DocId" minOccurs="0"/>
                <xsd:element ref="ns2:_dlc_DocIdUrl" minOccurs="0"/>
                <xsd:element ref="ns2:_dlc_DocIdPersistId" minOccurs="0"/>
                <xsd:element ref="ns3:Agend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45a78-2a57-4e3a-8f35-d14530e198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922daad-afb5-47f2-ab72-43d4d420a50d" elementFormDefault="qualified">
    <xsd:import namespace="http://schemas.microsoft.com/office/2006/documentManagement/types"/>
    <xsd:import namespace="http://schemas.microsoft.com/office/infopath/2007/PartnerControls"/>
    <xsd:element name="Agenda" ma:index="12" nillable="true" ma:displayName="Item on the Agenda - Punto del Temario" ma:internalName="Agend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 Título"/>
        <xsd:element ref="dc:subject" minOccurs="0" maxOccurs="1"/>
        <xsd:element ref="dc:description" minOccurs="0" maxOccurs="1" ma:index="11" ma:displayName="Comments - Comentario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Agenda xmlns="e922daad-afb5-47f2-ab72-43d4d420a50d" xsi:nil="true"/>
    <_dlc_DocId xmlns="e5f45a78-2a57-4e3a-8f35-d14530e19825">6V3PZHU2UA6J-1334829401-1576</_dlc_DocId>
    <_dlc_DocIdUrl xmlns="e5f45a78-2a57-4e3a-8f35-d14530e19825">
      <Url>https://www.citel.oas.org/en/collaborative/COMCITEL/GTPC/33_USA_18/_layouts/DocIdRedir.aspx?ID=6V3PZHU2UA6J-1334829401-1576</Url>
      <Description>6V3PZHU2UA6J-1334829401-1576</Description>
    </_dlc_DocIdUrl>
  </documentManagement>
</p:properties>
</file>

<file path=customXml/item5.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710AAB4-5C8B-4441-835A-18DC8CF9B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45a78-2a57-4e3a-8f35-d14530e19825"/>
    <ds:schemaRef ds:uri="e922daad-afb5-47f2-ab72-43d4d420a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22CD43-0A3C-4164-856A-E0A4B67AE6E7}">
  <ds:schemaRefs>
    <ds:schemaRef ds:uri="http://schemas.microsoft.com/sharepoint/v3/contenttype/forms"/>
  </ds:schemaRefs>
</ds:datastoreItem>
</file>

<file path=customXml/itemProps3.xml><?xml version="1.0" encoding="utf-8"?>
<ds:datastoreItem xmlns:ds="http://schemas.openxmlformats.org/officeDocument/2006/customXml" ds:itemID="{E36D6796-8D8C-4C20-B988-3BE6FE5385CE}">
  <ds:schemaRefs>
    <ds:schemaRef ds:uri="http://schemas.microsoft.com/sharepoint/events"/>
  </ds:schemaRefs>
</ds:datastoreItem>
</file>

<file path=customXml/itemProps4.xml><?xml version="1.0" encoding="utf-8"?>
<ds:datastoreItem xmlns:ds="http://schemas.openxmlformats.org/officeDocument/2006/customXml" ds:itemID="{52AE718C-1831-4064-8EC7-116E627E83F1}">
  <ds:schemaRefs>
    <ds:schemaRef ds:uri="http://schemas.microsoft.com/office/2006/metadata/properties"/>
    <ds:schemaRef ds:uri="http://schemas.microsoft.com/office/infopath/2007/PartnerControls"/>
    <ds:schemaRef ds:uri="e922daad-afb5-47f2-ab72-43d4d420a50d"/>
    <ds:schemaRef ds:uri="e5f45a78-2a57-4e3a-8f35-d14530e19825"/>
  </ds:schemaRefs>
</ds:datastoreItem>
</file>

<file path=customXml/itemProps5.xml><?xml version="1.0" encoding="utf-8"?>
<ds:datastoreItem xmlns:ds="http://schemas.openxmlformats.org/officeDocument/2006/customXml" ds:itemID="{82124A1B-D37B-42D7-89AD-44830F57E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GTPC-2018-33-Template_e</Template>
  <TotalTime>26</TotalTime>
  <Pages>5</Pages>
  <Words>1375</Words>
  <Characters>7839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XXIV REUNIÓN DEL GRUPO DE TRABAJO</vt:lpstr>
    </vt:vector>
  </TitlesOfParts>
  <Company>CITEL</Company>
  <LinksUpToDate>false</LinksUpToDate>
  <CharactersWithSpaces>9196</CharactersWithSpaces>
  <SharedDoc>false</SharedDoc>
  <HLinks>
    <vt:vector size="6" baseType="variant">
      <vt:variant>
        <vt:i4>852027</vt:i4>
      </vt:variant>
      <vt:variant>
        <vt:i4>9</vt:i4>
      </vt:variant>
      <vt:variant>
        <vt:i4>0</vt:i4>
      </vt:variant>
      <vt:variant>
        <vt:i4>5</vt:i4>
      </vt:variant>
      <vt:variant>
        <vt:lpwstr>mailto:citel@oas.org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XXIV REUNIÓN DEL GRUPO DE TRABAJO</dc:title>
  <dc:creator>Angeles Ayala</dc:creator>
  <cp:lastModifiedBy>Lori</cp:lastModifiedBy>
  <cp:revision>3</cp:revision>
  <cp:lastPrinted>1999-10-14T20:12:00Z</cp:lastPrinted>
  <dcterms:created xsi:type="dcterms:W3CDTF">2018-09-04T19:51:00Z</dcterms:created>
  <dcterms:modified xsi:type="dcterms:W3CDTF">2018-09-04T20:24:00Z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0x010100433CF007330B71499FA07939E3B98980</vt:lpwstr>
  </property>
  <property fmtid="{D5CDD505-2E9C-101B-9397-08002B2CF9AE}" pid="3" name="_dlc_DocIdItemGuid">
    <vt:lpwstr>bcb5e64c-faa4-4e16-9fe4-f413f42bc313</vt:lpwstr>
  </property>
</Properties>
</file>